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9AB23" w14:textId="77777777" w:rsidR="00DE791E" w:rsidRPr="00090231" w:rsidRDefault="00DE791E" w:rsidP="00905B1E">
      <w:pPr>
        <w:tabs>
          <w:tab w:val="left" w:pos="8371"/>
        </w:tabs>
        <w:spacing w:after="0" w:line="240" w:lineRule="auto"/>
        <w:rPr>
          <w:sz w:val="20"/>
          <w:szCs w:val="20"/>
        </w:rPr>
      </w:pPr>
    </w:p>
    <w:p w14:paraId="4A4FD0B0" w14:textId="77777777" w:rsidR="00102EC3" w:rsidRPr="00903435" w:rsidRDefault="00102EC3" w:rsidP="00102EC3">
      <w:pPr>
        <w:tabs>
          <w:tab w:val="left" w:pos="8221"/>
        </w:tabs>
        <w:spacing w:after="0"/>
        <w:ind w:left="5385" w:right="1134" w:hanging="4252"/>
        <w:rPr>
          <w:rFonts w:cstheme="minorHAnsi"/>
          <w:sz w:val="28"/>
          <w:szCs w:val="28"/>
        </w:rPr>
      </w:pPr>
      <w:r w:rsidRPr="00903435">
        <w:rPr>
          <w:rFonts w:cstheme="minorHAnsi"/>
          <w:sz w:val="28"/>
          <w:szCs w:val="28"/>
        </w:rPr>
        <w:t>Presse-Information HEITEC AG</w:t>
      </w:r>
    </w:p>
    <w:p w14:paraId="7305C5BA" w14:textId="1267B9E1" w:rsidR="00102EC3" w:rsidRPr="00903435" w:rsidRDefault="00102EC3" w:rsidP="00102EC3">
      <w:pPr>
        <w:spacing w:after="0" w:line="360" w:lineRule="auto"/>
        <w:ind w:right="1134" w:firstLine="1133"/>
        <w:rPr>
          <w:rFonts w:cstheme="minorHAnsi"/>
          <w:sz w:val="28"/>
          <w:szCs w:val="28"/>
        </w:rPr>
      </w:pPr>
      <w:r>
        <w:rPr>
          <w:rFonts w:cstheme="minorHAnsi"/>
          <w:sz w:val="28"/>
          <w:szCs w:val="28"/>
        </w:rPr>
        <w:t>Erlangen</w:t>
      </w:r>
      <w:r w:rsidRPr="002831F0">
        <w:rPr>
          <w:rFonts w:cstheme="minorHAnsi"/>
          <w:sz w:val="28"/>
          <w:szCs w:val="28"/>
        </w:rPr>
        <w:t xml:space="preserve">, </w:t>
      </w:r>
      <w:r>
        <w:rPr>
          <w:rFonts w:cstheme="minorHAnsi"/>
          <w:sz w:val="28"/>
          <w:szCs w:val="28"/>
        </w:rPr>
        <w:t>18.03.2024</w:t>
      </w:r>
    </w:p>
    <w:p w14:paraId="3CCD58C0" w14:textId="77777777" w:rsidR="00102EC3" w:rsidRDefault="00102EC3" w:rsidP="00905B1E">
      <w:pPr>
        <w:spacing w:after="0" w:line="240" w:lineRule="auto"/>
        <w:ind w:right="2229"/>
        <w:rPr>
          <w:b/>
          <w:bCs/>
          <w:sz w:val="20"/>
          <w:szCs w:val="13"/>
        </w:rPr>
      </w:pPr>
    </w:p>
    <w:p w14:paraId="23708BAA" w14:textId="77777777" w:rsidR="00102EC3" w:rsidRDefault="00102EC3" w:rsidP="00905B1E">
      <w:pPr>
        <w:spacing w:after="0" w:line="240" w:lineRule="auto"/>
        <w:ind w:right="2229"/>
        <w:rPr>
          <w:b/>
          <w:bCs/>
          <w:sz w:val="20"/>
          <w:szCs w:val="13"/>
        </w:rPr>
      </w:pPr>
    </w:p>
    <w:p w14:paraId="41B82A4E" w14:textId="77777777" w:rsidR="00102EC3" w:rsidRDefault="00102EC3" w:rsidP="00905B1E">
      <w:pPr>
        <w:spacing w:after="0" w:line="240" w:lineRule="auto"/>
        <w:ind w:right="2229"/>
        <w:rPr>
          <w:b/>
          <w:bCs/>
          <w:sz w:val="20"/>
          <w:szCs w:val="13"/>
        </w:rPr>
      </w:pPr>
    </w:p>
    <w:p w14:paraId="75C1FF20" w14:textId="50D9B75B" w:rsidR="00102EC3" w:rsidRPr="00CE652E" w:rsidRDefault="00102EC3" w:rsidP="00D64497">
      <w:pPr>
        <w:ind w:right="1132"/>
        <w:rPr>
          <w:b/>
          <w:bCs/>
        </w:rPr>
      </w:pPr>
      <w:r>
        <w:rPr>
          <w:b/>
          <w:bCs/>
        </w:rPr>
        <w:t>Die eigenen Innovationen leben</w:t>
      </w:r>
      <w:r w:rsidRPr="00CE652E">
        <w:rPr>
          <w:b/>
          <w:bCs/>
        </w:rPr>
        <w:t xml:space="preserve"> – </w:t>
      </w:r>
      <w:r>
        <w:rPr>
          <w:b/>
          <w:bCs/>
        </w:rPr>
        <w:t xml:space="preserve">die </w:t>
      </w:r>
      <w:r w:rsidRPr="00CE652E">
        <w:rPr>
          <w:b/>
          <w:bCs/>
        </w:rPr>
        <w:t>HEITEC</w:t>
      </w:r>
      <w:r>
        <w:rPr>
          <w:b/>
          <w:bCs/>
        </w:rPr>
        <w:t xml:space="preserve"> </w:t>
      </w:r>
      <w:proofErr w:type="spellStart"/>
      <w:r>
        <w:rPr>
          <w:b/>
          <w:bCs/>
        </w:rPr>
        <w:t>Innovations</w:t>
      </w:r>
      <w:proofErr w:type="spellEnd"/>
      <w:r>
        <w:rPr>
          <w:b/>
          <w:bCs/>
        </w:rPr>
        <w:t xml:space="preserve"> GmbH</w:t>
      </w:r>
      <w:r>
        <w:rPr>
          <w:b/>
          <w:bCs/>
        </w:rPr>
        <w:t>, ein Unternehmen der</w:t>
      </w:r>
      <w:r>
        <w:rPr>
          <w:b/>
          <w:bCs/>
        </w:rPr>
        <w:t xml:space="preserve"> </w:t>
      </w:r>
      <w:r>
        <w:rPr>
          <w:b/>
          <w:bCs/>
        </w:rPr>
        <w:t xml:space="preserve">HEITEC Gruppe, </w:t>
      </w:r>
      <w:r>
        <w:rPr>
          <w:b/>
          <w:bCs/>
        </w:rPr>
        <w:t>plant</w:t>
      </w:r>
      <w:r w:rsidR="00D64497">
        <w:rPr>
          <w:b/>
          <w:bCs/>
        </w:rPr>
        <w:t>e die</w:t>
      </w:r>
      <w:r>
        <w:rPr>
          <w:b/>
          <w:bCs/>
        </w:rPr>
        <w:t xml:space="preserve"> </w:t>
      </w:r>
      <w:r w:rsidRPr="00CE652E">
        <w:rPr>
          <w:b/>
          <w:bCs/>
        </w:rPr>
        <w:t>Photovoltaik-Anlage</w:t>
      </w:r>
      <w:r>
        <w:rPr>
          <w:b/>
          <w:bCs/>
        </w:rPr>
        <w:t xml:space="preserve"> für Standort Erlangen</w:t>
      </w:r>
      <w:r w:rsidR="00D64497">
        <w:rPr>
          <w:b/>
          <w:bCs/>
        </w:rPr>
        <w:t xml:space="preserve"> selbst</w:t>
      </w:r>
    </w:p>
    <w:p w14:paraId="2C6E10DF" w14:textId="77777777" w:rsidR="00102EC3" w:rsidRDefault="00102EC3" w:rsidP="00D64497">
      <w:pPr>
        <w:ind w:right="1132"/>
        <w:rPr>
          <w:b/>
          <w:bCs/>
        </w:rPr>
      </w:pPr>
    </w:p>
    <w:p w14:paraId="05847F51" w14:textId="4B4B6827" w:rsidR="00102EC3" w:rsidRPr="00CE652E" w:rsidRDefault="00102EC3" w:rsidP="00D64497">
      <w:pPr>
        <w:ind w:right="1132"/>
        <w:rPr>
          <w:b/>
          <w:bCs/>
        </w:rPr>
      </w:pPr>
      <w:r w:rsidRPr="00CE652E">
        <w:rPr>
          <w:b/>
          <w:bCs/>
        </w:rPr>
        <w:t>Erlangen, 1</w:t>
      </w:r>
      <w:r>
        <w:rPr>
          <w:b/>
          <w:bCs/>
        </w:rPr>
        <w:t>8</w:t>
      </w:r>
      <w:r w:rsidRPr="00CE652E">
        <w:rPr>
          <w:b/>
          <w:bCs/>
        </w:rPr>
        <w:t>.03.2024 – Auf dem Dach de</w:t>
      </w:r>
      <w:r>
        <w:rPr>
          <w:b/>
          <w:bCs/>
        </w:rPr>
        <w:t>r</w:t>
      </w:r>
      <w:r>
        <w:rPr>
          <w:b/>
          <w:bCs/>
        </w:rPr>
        <w:t xml:space="preserve"> </w:t>
      </w:r>
      <w:r w:rsidRPr="00CE652E">
        <w:rPr>
          <w:b/>
          <w:bCs/>
        </w:rPr>
        <w:t>HEITEC</w:t>
      </w:r>
      <w:r>
        <w:rPr>
          <w:b/>
          <w:bCs/>
        </w:rPr>
        <w:t>-</w:t>
      </w:r>
      <w:r>
        <w:rPr>
          <w:b/>
          <w:bCs/>
        </w:rPr>
        <w:t xml:space="preserve">Zentrale </w:t>
      </w:r>
      <w:r>
        <w:rPr>
          <w:b/>
          <w:bCs/>
        </w:rPr>
        <w:t>in Erlangen</w:t>
      </w:r>
      <w:r w:rsidRPr="00CE652E">
        <w:rPr>
          <w:b/>
          <w:bCs/>
        </w:rPr>
        <w:t xml:space="preserve"> wurde</w:t>
      </w:r>
      <w:r>
        <w:rPr>
          <w:b/>
          <w:bCs/>
        </w:rPr>
        <w:t xml:space="preserve"> </w:t>
      </w:r>
      <w:r w:rsidRPr="00CE652E">
        <w:rPr>
          <w:b/>
          <w:bCs/>
        </w:rPr>
        <w:t>eine Photovoltaik (PV)</w:t>
      </w:r>
      <w:r>
        <w:rPr>
          <w:b/>
          <w:bCs/>
        </w:rPr>
        <w:t>-</w:t>
      </w:r>
      <w:r w:rsidRPr="00CE652E">
        <w:rPr>
          <w:b/>
          <w:bCs/>
        </w:rPr>
        <w:t>Anlage</w:t>
      </w:r>
      <w:r>
        <w:rPr>
          <w:b/>
          <w:bCs/>
        </w:rPr>
        <w:t xml:space="preserve"> installiert, die die </w:t>
      </w:r>
      <w:r w:rsidRPr="00CE652E">
        <w:rPr>
          <w:b/>
          <w:bCs/>
        </w:rPr>
        <w:t xml:space="preserve">Tochterfirma HEITEC </w:t>
      </w:r>
      <w:proofErr w:type="spellStart"/>
      <w:r w:rsidRPr="00CE652E">
        <w:rPr>
          <w:b/>
          <w:bCs/>
        </w:rPr>
        <w:t>Innovations</w:t>
      </w:r>
      <w:proofErr w:type="spellEnd"/>
      <w:r w:rsidRPr="00CE652E">
        <w:rPr>
          <w:b/>
          <w:bCs/>
        </w:rPr>
        <w:t xml:space="preserve"> GmbH </w:t>
      </w:r>
      <w:r>
        <w:rPr>
          <w:b/>
          <w:bCs/>
        </w:rPr>
        <w:t>konzipiert hat</w:t>
      </w:r>
      <w:r w:rsidRPr="00CE652E">
        <w:rPr>
          <w:b/>
          <w:bCs/>
        </w:rPr>
        <w:t xml:space="preserve">. Mit den 136 PV-Modulen will HEITEC circa ein Fünftel </w:t>
      </w:r>
      <w:r>
        <w:rPr>
          <w:b/>
          <w:bCs/>
        </w:rPr>
        <w:t>de</w:t>
      </w:r>
      <w:r w:rsidRPr="00CE652E">
        <w:rPr>
          <w:b/>
          <w:bCs/>
        </w:rPr>
        <w:t xml:space="preserve">s Stromverbrauchs am Standort Erlangen decken und macht so einen weiteren Schritt in eine umweltfreundlichere Zukunft. </w:t>
      </w:r>
    </w:p>
    <w:p w14:paraId="0AC104B9" w14:textId="29891096" w:rsidR="00102EC3" w:rsidRDefault="00102EC3" w:rsidP="00D64497">
      <w:pPr>
        <w:ind w:right="1132"/>
      </w:pPr>
      <w:r>
        <w:t xml:space="preserve">Die HEITEC </w:t>
      </w:r>
      <w:proofErr w:type="spellStart"/>
      <w:r>
        <w:t>Innovations</w:t>
      </w:r>
      <w:proofErr w:type="spellEnd"/>
      <w:r>
        <w:t xml:space="preserve"> GmbH ist seit 2005 Teil der HEITEC Gruppe und fokussiert ihre Tätigkeiten seit 2020 auf die </w:t>
      </w:r>
      <w:r w:rsidRPr="00371BF2">
        <w:t>Entwicklung von datengetriebenen Simulationsmodellen für nachhaltige Energiesysteme</w:t>
      </w:r>
      <w:r>
        <w:t xml:space="preserve">. Zahlreiche Kunden vertrauen bereits auf die innovativen Lösungen im Bereich Strom, Wärme, Kälte und Wasserstoff. </w:t>
      </w:r>
      <w:r>
        <w:br/>
        <w:t xml:space="preserve">Die Ausstattung der eigenen Betriebsstätte in der Güterbahnhofstraße in Erlangen mit einer effizienten Photovoltaik (PV)-Anlage war daher nur der nächste logische Schritt. Nach zwei Jahren intensiver Planung wurden die 136 Module </w:t>
      </w:r>
      <w:r>
        <w:t>nun</w:t>
      </w:r>
      <w:r>
        <w:t xml:space="preserve"> aufgebaut und gehen in Kürze ans Netz. </w:t>
      </w:r>
    </w:p>
    <w:p w14:paraId="29DEE45B" w14:textId="77777777" w:rsidR="00102EC3" w:rsidRDefault="00102EC3" w:rsidP="00D64497">
      <w:pPr>
        <w:ind w:right="1132"/>
      </w:pPr>
    </w:p>
    <w:p w14:paraId="66EB44E8" w14:textId="77777777" w:rsidR="00102EC3" w:rsidRPr="00CE652E" w:rsidRDefault="00102EC3" w:rsidP="00D64497">
      <w:pPr>
        <w:ind w:right="1132"/>
        <w:rPr>
          <w:b/>
          <w:bCs/>
        </w:rPr>
      </w:pPr>
      <w:r>
        <w:rPr>
          <w:b/>
          <w:bCs/>
        </w:rPr>
        <w:t xml:space="preserve">Umweltfreundlicher </w:t>
      </w:r>
      <w:r w:rsidRPr="00CE652E">
        <w:rPr>
          <w:b/>
          <w:bCs/>
        </w:rPr>
        <w:t xml:space="preserve">Betrieb energieintensiver Serveranlagen </w:t>
      </w:r>
      <w:r>
        <w:rPr>
          <w:b/>
          <w:bCs/>
        </w:rPr>
        <w:t>für die Industrie</w:t>
      </w:r>
    </w:p>
    <w:p w14:paraId="4CE8B0F4" w14:textId="6304BDD8" w:rsidR="00102EC3" w:rsidRDefault="00102EC3" w:rsidP="00D64497">
      <w:pPr>
        <w:ind w:right="1132"/>
      </w:pPr>
      <w:r>
        <w:t xml:space="preserve">Die PV-Anlage auf dem Dach des HEITEC-Standortes im Zentrum von Erlangen hat eine Höchstleistung von 55,08 kWp. Der auf diese Weise nachhaltig gewonnene Strom kann zu 100 Prozent für den Eigenverbrauch genutzt werden. „HEITEC betreibt am Standort Erlangen große Serveranlagen für unsere Leistungen im Bereich </w:t>
      </w:r>
      <w:r w:rsidRPr="00102EC3">
        <w:t xml:space="preserve">Simulation und Automatisierung. Auch unsere E-Auto-Flotte wächst kontinuierlich und muss geladen werden. Diese Systeme werden nun mit eigenerzeugter Sonnenenergie versorgt. HEITEC fördert die Energiewende nicht nur bei seinen Kunden, sondern lebt diese auch selbst!“, erklärt Dr.-Ing. Jochen Lorz, Geschäftsführer der HEITEC </w:t>
      </w:r>
      <w:proofErr w:type="spellStart"/>
      <w:r w:rsidRPr="00102EC3">
        <w:t>Innovations</w:t>
      </w:r>
      <w:proofErr w:type="spellEnd"/>
      <w:r w:rsidRPr="00102EC3">
        <w:t xml:space="preserve"> GmbH.</w:t>
      </w:r>
      <w:r>
        <w:t xml:space="preserve"> </w:t>
      </w:r>
    </w:p>
    <w:p w14:paraId="4F37496E" w14:textId="77777777" w:rsidR="00102EC3" w:rsidRDefault="00102EC3" w:rsidP="00D64497">
      <w:pPr>
        <w:ind w:right="1132"/>
      </w:pPr>
      <w:r>
        <w:t xml:space="preserve">Die Tochterfirma der HEITEC-Holding betreute die Vorplanung und Auslegung der PV-Anlage. Dafür wurden Simulationen für die optimale Ausrichtung und Anzahl der Module durchgeführt, um eine möglichst hohe Autarkiequote für den gewonnen Strom zu gewährleisten. Letztere liegt nun dank des ausgeklügelten Systems bei </w:t>
      </w:r>
      <w:r w:rsidRPr="00F90B67">
        <w:t xml:space="preserve">98,9 </w:t>
      </w:r>
      <w:r>
        <w:t xml:space="preserve">Prozent. </w:t>
      </w:r>
    </w:p>
    <w:p w14:paraId="467163CD" w14:textId="77777777" w:rsidR="00B52FBA" w:rsidRDefault="00102EC3" w:rsidP="00D64497">
      <w:pPr>
        <w:ind w:right="1132"/>
      </w:pPr>
      <w:r>
        <w:t xml:space="preserve">Insgesamt produziert die Anlage </w:t>
      </w:r>
      <w:r w:rsidRPr="00AD56D6">
        <w:t xml:space="preserve">59,9 MWh </w:t>
      </w:r>
      <w:r>
        <w:t xml:space="preserve">pro Jahr und deckt damit knapp 20 Prozent des Stromverbrauchs am Standort Erlangen ab. Bereits in vier Jahren hat sich das System so wirtschaftlich </w:t>
      </w:r>
    </w:p>
    <w:p w14:paraId="55B07CF9" w14:textId="77777777" w:rsidR="00B52FBA" w:rsidRDefault="00B52FBA" w:rsidP="00D64497">
      <w:pPr>
        <w:ind w:right="1132"/>
      </w:pPr>
    </w:p>
    <w:p w14:paraId="4D0EB5FE" w14:textId="070E9681" w:rsidR="00102EC3" w:rsidRDefault="00102EC3" w:rsidP="00D64497">
      <w:pPr>
        <w:ind w:right="1132"/>
      </w:pPr>
      <w:r>
        <w:lastRenderedPageBreak/>
        <w:t xml:space="preserve">amortisiert. Neben den finanziellen Vorteilen können Photovoltaik-Module als Vorzeigeprojekt für Kunden der HEITEC </w:t>
      </w:r>
      <w:proofErr w:type="spellStart"/>
      <w:r>
        <w:t>Innovations</w:t>
      </w:r>
      <w:proofErr w:type="spellEnd"/>
      <w:r>
        <w:t xml:space="preserve"> GmbH dienen. </w:t>
      </w:r>
    </w:p>
    <w:p w14:paraId="7431156B" w14:textId="77777777" w:rsidR="00102EC3" w:rsidRDefault="00102EC3" w:rsidP="00D64497">
      <w:pPr>
        <w:ind w:right="1132"/>
      </w:pPr>
      <w:r>
        <w:t xml:space="preserve">Darüber hinaus stellt das Projekt einen weiteren wichtigen Schritt in der Nachhaltigkeitsstrategie von HEITEC dar: Das Industrie-Unternehmen setzt sich gemeinsam mit seinen Tochtergesellschaften vielfältig für eine ökologische Zukunft ein – sei es in Form von nachhaltigen Lösungen für seine Industrie-Kunden oder mit eigenen Initiativen wie der Wiederverwendung von Altgeräten oder der energetischen Optimierung seiner Standorte. </w:t>
      </w:r>
    </w:p>
    <w:p w14:paraId="5398666A" w14:textId="77777777" w:rsidR="00102EC3" w:rsidRDefault="00102EC3" w:rsidP="00D64497">
      <w:pPr>
        <w:ind w:right="1132"/>
      </w:pPr>
    </w:p>
    <w:p w14:paraId="243BED78" w14:textId="77777777" w:rsidR="00D64497" w:rsidRDefault="00D64497" w:rsidP="00D64497">
      <w:pPr>
        <w:ind w:right="1132"/>
      </w:pPr>
    </w:p>
    <w:p w14:paraId="7474EFA0" w14:textId="77777777" w:rsidR="00102EC3" w:rsidRPr="00EB1E67" w:rsidRDefault="00102EC3" w:rsidP="00D64497">
      <w:pPr>
        <w:spacing w:before="240"/>
        <w:ind w:right="1132"/>
        <w:rPr>
          <w:rFonts w:cstheme="minorHAnsi"/>
          <w:sz w:val="24"/>
          <w:szCs w:val="24"/>
          <w:u w:val="single"/>
        </w:rPr>
      </w:pPr>
      <w:r w:rsidRPr="00EB1E67">
        <w:rPr>
          <w:rFonts w:cstheme="minorHAnsi"/>
          <w:sz w:val="24"/>
          <w:szCs w:val="24"/>
          <w:u w:val="single"/>
        </w:rPr>
        <w:t>Firmenprofil der HEITEC AG</w:t>
      </w:r>
    </w:p>
    <w:p w14:paraId="6AC9009A" w14:textId="77777777" w:rsidR="00F16173" w:rsidRDefault="00F16173" w:rsidP="00D64497">
      <w:pPr>
        <w:ind w:right="1132"/>
      </w:pPr>
      <w:bookmarkStart w:id="0" w:name="_Hlk156311156"/>
      <w:r>
        <w:t>HEITEC steht für Industriekompetenz in Automatisierung, Digitalisierung, Elektronik sowie Anlagen- und Sondermaschinenbau und bietet Lösungen, Produkte und Dienstleistungen.</w:t>
      </w:r>
    </w:p>
    <w:p w14:paraId="3C28FB46" w14:textId="77777777" w:rsidR="00F16173" w:rsidRDefault="00F16173" w:rsidP="00D64497">
      <w:pPr>
        <w:ind w:right="1132"/>
      </w:pPr>
      <w:r>
        <w:t>Mit technisch hochwertigen, verlässlichen und wirtschaftlichen Lösungen verhilft HEITEC über 2.000 Kunden ihre Produktivität zu steigern und ihre Produkte zu optimieren</w:t>
      </w:r>
      <w:bookmarkEnd w:id="0"/>
      <w:r>
        <w:t>.</w:t>
      </w:r>
    </w:p>
    <w:p w14:paraId="0B3C727E" w14:textId="77777777" w:rsidR="00F16173" w:rsidRDefault="00F16173" w:rsidP="00D64497">
      <w:pPr>
        <w:ind w:right="1132"/>
      </w:pPr>
      <w:r>
        <w:t>Mehr als 1.200 Mitarbeiterinnen und Mitarbeiter an zahlreichen Standorten im In- und Ausland gewährleisten Kundennähe und Branchenkompetenz.</w:t>
      </w:r>
    </w:p>
    <w:p w14:paraId="05C510DC" w14:textId="0AEE037B" w:rsidR="00102EC3" w:rsidRDefault="00102EC3" w:rsidP="00D64497">
      <w:pPr>
        <w:ind w:right="1132"/>
        <w:rPr>
          <w:rStyle w:val="Hyperlink"/>
          <w:rFonts w:cstheme="minorHAnsi"/>
        </w:rPr>
      </w:pPr>
      <w:r w:rsidRPr="00B010EB">
        <w:rPr>
          <w:rFonts w:cstheme="minorHAnsi"/>
        </w:rPr>
        <w:t>Weitere Informationen erhalten Sie unter</w:t>
      </w:r>
      <w:r>
        <w:rPr>
          <w:rFonts w:cstheme="minorHAnsi"/>
        </w:rPr>
        <w:t xml:space="preserve"> </w:t>
      </w:r>
      <w:hyperlink r:id="rId11" w:history="1">
        <w:r w:rsidRPr="00750150">
          <w:rPr>
            <w:rStyle w:val="Hyperlink"/>
            <w:rFonts w:cstheme="minorHAnsi"/>
          </w:rPr>
          <w:t>https://www.heitec.de/</w:t>
        </w:r>
      </w:hyperlink>
    </w:p>
    <w:p w14:paraId="45881AAA" w14:textId="77777777" w:rsidR="00B52FBA" w:rsidRDefault="00B52FBA" w:rsidP="00D64497">
      <w:pPr>
        <w:ind w:right="1132"/>
        <w:rPr>
          <w:rStyle w:val="Hyperlink"/>
          <w:rFonts w:cstheme="minorHAnsi"/>
        </w:rPr>
      </w:pPr>
    </w:p>
    <w:p w14:paraId="212B535C" w14:textId="77777777" w:rsidR="00B52FBA" w:rsidRDefault="00B52FBA" w:rsidP="00D64497">
      <w:pPr>
        <w:ind w:right="1132"/>
        <w:rPr>
          <w:rStyle w:val="Hyperlink"/>
          <w:rFonts w:cstheme="minorHAnsi"/>
        </w:rPr>
      </w:pPr>
    </w:p>
    <w:p w14:paraId="06238DDA" w14:textId="77777777" w:rsidR="00B52FBA" w:rsidRDefault="00B52FBA" w:rsidP="00D64497">
      <w:pPr>
        <w:ind w:right="1132"/>
        <w:rPr>
          <w:rStyle w:val="Hyperlink"/>
          <w:rFonts w:cstheme="minorHAnsi"/>
        </w:rPr>
      </w:pPr>
    </w:p>
    <w:p w14:paraId="7D55D399" w14:textId="77777777" w:rsidR="00B52FBA" w:rsidRDefault="00B52FBA" w:rsidP="00D64497">
      <w:pPr>
        <w:ind w:right="1132"/>
        <w:rPr>
          <w:rStyle w:val="Hyperlink"/>
          <w:rFonts w:cstheme="minorHAnsi"/>
        </w:rPr>
      </w:pPr>
    </w:p>
    <w:p w14:paraId="7D480382" w14:textId="77777777" w:rsidR="00B52FBA" w:rsidRDefault="00B52FBA" w:rsidP="00D64497">
      <w:pPr>
        <w:ind w:right="1132"/>
        <w:rPr>
          <w:rStyle w:val="Hyperlink"/>
          <w:rFonts w:cstheme="minorHAnsi"/>
        </w:rPr>
      </w:pPr>
    </w:p>
    <w:p w14:paraId="0991DE4E" w14:textId="77777777" w:rsidR="00B52FBA" w:rsidRDefault="00B52FBA" w:rsidP="00D64497">
      <w:pPr>
        <w:ind w:right="1132"/>
        <w:rPr>
          <w:rStyle w:val="Hyperlink"/>
          <w:rFonts w:cstheme="minorHAnsi"/>
        </w:rPr>
      </w:pPr>
    </w:p>
    <w:p w14:paraId="321FD861" w14:textId="1170E5B1" w:rsidR="00B744FB" w:rsidRPr="00D64497" w:rsidRDefault="00D64497" w:rsidP="00A91EE1">
      <w:pPr>
        <w:spacing w:after="0" w:line="240" w:lineRule="auto"/>
        <w:ind w:right="2229"/>
        <w:jc w:val="both"/>
        <w:rPr>
          <w:u w:val="single"/>
        </w:rPr>
      </w:pPr>
      <w:r w:rsidRPr="00D64497">
        <w:rPr>
          <w:u w:val="single"/>
        </w:rPr>
        <w:t>Ansprechpartner:</w:t>
      </w:r>
    </w:p>
    <w:p w14:paraId="301C6B66" w14:textId="4886FC26" w:rsidR="00D64497" w:rsidRPr="00D64497" w:rsidRDefault="00D64497" w:rsidP="00A91EE1">
      <w:pPr>
        <w:spacing w:after="0" w:line="240" w:lineRule="auto"/>
        <w:ind w:right="2229"/>
        <w:jc w:val="both"/>
      </w:pPr>
      <w:r w:rsidRPr="00D64497">
        <w:t>HEITEC HOLDING GmbH</w:t>
      </w:r>
    </w:p>
    <w:p w14:paraId="514C5270" w14:textId="45821311" w:rsidR="00D64497" w:rsidRPr="00D64497" w:rsidRDefault="00D64497" w:rsidP="00A91EE1">
      <w:pPr>
        <w:spacing w:after="0" w:line="240" w:lineRule="auto"/>
        <w:ind w:right="2229"/>
        <w:jc w:val="both"/>
      </w:pPr>
      <w:r w:rsidRPr="00D64497">
        <w:t>Martina Greisinger</w:t>
      </w:r>
    </w:p>
    <w:p w14:paraId="029AD0FD" w14:textId="3E58C5D6" w:rsidR="00D64497" w:rsidRPr="00D64497" w:rsidRDefault="00D64497" w:rsidP="00A91EE1">
      <w:pPr>
        <w:spacing w:after="0" w:line="240" w:lineRule="auto"/>
        <w:ind w:right="2229"/>
        <w:jc w:val="both"/>
      </w:pPr>
      <w:r w:rsidRPr="00D64497">
        <w:t>Güterbahnhofstraße 5</w:t>
      </w:r>
    </w:p>
    <w:p w14:paraId="1EDEA1C4" w14:textId="6B80C14F" w:rsidR="00D64497" w:rsidRPr="00D64497" w:rsidRDefault="00D64497" w:rsidP="00A91EE1">
      <w:pPr>
        <w:spacing w:after="0" w:line="240" w:lineRule="auto"/>
        <w:ind w:right="2229"/>
        <w:jc w:val="both"/>
      </w:pPr>
      <w:r w:rsidRPr="00D64497">
        <w:t>91052 Erlangen</w:t>
      </w:r>
    </w:p>
    <w:p w14:paraId="139FCF5E" w14:textId="3B9488EF" w:rsidR="00D64497" w:rsidRPr="00D64497" w:rsidRDefault="00D64497" w:rsidP="00A91EE1">
      <w:pPr>
        <w:spacing w:after="0" w:line="240" w:lineRule="auto"/>
        <w:ind w:right="2229"/>
        <w:jc w:val="both"/>
      </w:pPr>
      <w:r w:rsidRPr="00D64497">
        <w:t>Tel.: 09131/ 877-0</w:t>
      </w:r>
    </w:p>
    <w:p w14:paraId="1CA3DA9B" w14:textId="214E5766" w:rsidR="00D64497" w:rsidRPr="00D64497" w:rsidRDefault="00D64497" w:rsidP="00A91EE1">
      <w:pPr>
        <w:spacing w:after="0" w:line="240" w:lineRule="auto"/>
        <w:ind w:right="2229"/>
        <w:jc w:val="both"/>
      </w:pPr>
      <w:r w:rsidRPr="00D64497">
        <w:t>Mail: info@heitec.de</w:t>
      </w:r>
    </w:p>
    <w:p w14:paraId="615D3962" w14:textId="77777777" w:rsidR="00F16173" w:rsidRPr="00D64497" w:rsidRDefault="00F16173" w:rsidP="00A91EE1">
      <w:pPr>
        <w:spacing w:after="0" w:line="240" w:lineRule="auto"/>
        <w:ind w:right="2229"/>
        <w:jc w:val="both"/>
      </w:pPr>
    </w:p>
    <w:p w14:paraId="0591DFFE" w14:textId="77777777" w:rsidR="00D64497" w:rsidRPr="00D64497" w:rsidRDefault="00D64497" w:rsidP="00A91EE1">
      <w:pPr>
        <w:spacing w:after="0" w:line="240" w:lineRule="auto"/>
        <w:ind w:right="2229"/>
        <w:jc w:val="both"/>
      </w:pPr>
    </w:p>
    <w:p w14:paraId="794CD32F" w14:textId="77777777" w:rsidR="00D64497" w:rsidRDefault="00D64497" w:rsidP="00A91EE1">
      <w:pPr>
        <w:spacing w:after="0" w:line="240" w:lineRule="auto"/>
        <w:ind w:right="2229"/>
        <w:jc w:val="both"/>
        <w:rPr>
          <w:sz w:val="15"/>
          <w:szCs w:val="15"/>
        </w:rPr>
      </w:pPr>
    </w:p>
    <w:sectPr w:rsidR="00D64497" w:rsidSect="00930162">
      <w:headerReference w:type="default" r:id="rId12"/>
      <w:footerReference w:type="default" r:id="rId13"/>
      <w:type w:val="continuous"/>
      <w:pgSz w:w="11906" w:h="16838" w:code="9"/>
      <w:pgMar w:top="2024" w:right="284" w:bottom="1814" w:left="1134" w:header="709"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2A27" w14:textId="77777777" w:rsidR="00C56DF7" w:rsidRDefault="00C56DF7">
      <w:pPr>
        <w:spacing w:after="0" w:line="240" w:lineRule="auto"/>
      </w:pPr>
      <w:r>
        <w:separator/>
      </w:r>
    </w:p>
  </w:endnote>
  <w:endnote w:type="continuationSeparator" w:id="0">
    <w:p w14:paraId="77CDF87F" w14:textId="77777777" w:rsidR="00C56DF7" w:rsidRDefault="00C5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D1B7" w14:textId="1D34D5E6" w:rsidR="00E332DF" w:rsidRDefault="00E332DF" w:rsidP="002D4751">
    <w:pPr>
      <w:framePr w:w="788" w:h="181" w:hRule="exact" w:hSpace="181" w:wrap="around" w:vAnchor="page" w:hAnchor="page" w:x="9515" w:y="15049" w:anchorLock="1"/>
      <w:tabs>
        <w:tab w:val="left" w:pos="1134"/>
      </w:tabs>
      <w:spacing w:after="0" w:line="264" w:lineRule="auto"/>
      <w:rPr>
        <w:rFonts w:cs="Calibri"/>
        <w:sz w:val="13"/>
        <w:szCs w:val="13"/>
      </w:rPr>
    </w:pPr>
    <w:r>
      <w:rPr>
        <w:sz w:val="13"/>
        <w:szCs w:val="13"/>
      </w:rPr>
      <w:fldChar w:fldCharType="begin"/>
    </w:r>
    <w:r>
      <w:rPr>
        <w:sz w:val="13"/>
        <w:szCs w:val="13"/>
      </w:rPr>
      <w:instrText xml:space="preserve"> PAGE   \* MERGEFORMAT </w:instrText>
    </w:r>
    <w:r>
      <w:rPr>
        <w:sz w:val="13"/>
        <w:szCs w:val="13"/>
      </w:rPr>
      <w:fldChar w:fldCharType="separate"/>
    </w:r>
    <w:r>
      <w:rPr>
        <w:noProof/>
        <w:sz w:val="13"/>
        <w:szCs w:val="13"/>
      </w:rPr>
      <w:t>1</w:t>
    </w:r>
    <w:r>
      <w:rPr>
        <w:sz w:val="13"/>
        <w:szCs w:val="13"/>
      </w:rPr>
      <w:fldChar w:fldCharType="end"/>
    </w:r>
    <w:r>
      <w:rPr>
        <w:sz w:val="13"/>
        <w:szCs w:val="13"/>
      </w:rPr>
      <w:t xml:space="preserve"> von </w:t>
    </w:r>
    <w:r>
      <w:rPr>
        <w:sz w:val="13"/>
        <w:szCs w:val="13"/>
      </w:rPr>
      <w:fldChar w:fldCharType="begin"/>
    </w:r>
    <w:r>
      <w:rPr>
        <w:sz w:val="13"/>
        <w:szCs w:val="13"/>
      </w:rPr>
      <w:instrText xml:space="preserve"> NUMPAGES   \* MERGEFORMAT </w:instrText>
    </w:r>
    <w:r>
      <w:rPr>
        <w:sz w:val="13"/>
        <w:szCs w:val="13"/>
      </w:rPr>
      <w:fldChar w:fldCharType="separate"/>
    </w:r>
    <w:r>
      <w:rPr>
        <w:noProof/>
        <w:sz w:val="13"/>
        <w:szCs w:val="13"/>
      </w:rPr>
      <w:t>1</w:t>
    </w:r>
    <w:r>
      <w:rPr>
        <w:sz w:val="13"/>
        <w:szCs w:val="13"/>
      </w:rPr>
      <w:fldChar w:fldCharType="end"/>
    </w:r>
  </w:p>
  <w:p w14:paraId="0DA720C0" w14:textId="2F847DEA" w:rsidR="002E69C0" w:rsidRDefault="00102EC3" w:rsidP="002D4751">
    <w:pPr>
      <w:framePr w:w="2330" w:h="1332" w:hRule="exact" w:hSpace="181" w:wrap="around" w:vAnchor="page" w:hAnchor="page" w:x="9515" w:y="15423"/>
      <w:tabs>
        <w:tab w:val="left" w:pos="8364"/>
      </w:tabs>
      <w:spacing w:after="0" w:line="240" w:lineRule="auto"/>
      <w:jc w:val="both"/>
      <w:rPr>
        <w:rFonts w:cs="Calibri"/>
        <w:sz w:val="13"/>
        <w:szCs w:val="13"/>
      </w:rPr>
    </w:pPr>
    <w:r>
      <w:rPr>
        <w:rFonts w:cs="Calibri"/>
        <w:sz w:val="13"/>
        <w:szCs w:val="13"/>
      </w:rPr>
      <w:t>www.heitec.de</w:t>
    </w:r>
  </w:p>
  <w:p w14:paraId="752DB0B3" w14:textId="23D37319" w:rsidR="000612D3" w:rsidRDefault="000612D3" w:rsidP="002D4751">
    <w:pPr>
      <w:framePr w:w="2330" w:h="1332" w:hRule="exact" w:hSpace="181" w:wrap="around" w:vAnchor="page" w:hAnchor="page" w:x="9515" w:y="15423"/>
      <w:tabs>
        <w:tab w:val="left" w:pos="8364"/>
      </w:tabs>
      <w:spacing w:after="0" w:line="240" w:lineRule="auto"/>
      <w:jc w:val="both"/>
      <w:rPr>
        <w:rFonts w:cs="Calibri"/>
        <w:sz w:val="13"/>
        <w:szCs w:val="13"/>
      </w:rPr>
    </w:pPr>
  </w:p>
  <w:p w14:paraId="01F3567C" w14:textId="7CBB1896" w:rsidR="00002284" w:rsidRDefault="00002284" w:rsidP="002D4751">
    <w:pPr>
      <w:framePr w:w="2330" w:h="1332" w:hRule="exact" w:hSpace="181" w:wrap="around" w:vAnchor="page" w:hAnchor="page" w:x="9515" w:y="15423"/>
      <w:tabs>
        <w:tab w:val="left" w:pos="8364"/>
      </w:tabs>
      <w:spacing w:after="0" w:line="240" w:lineRule="auto"/>
      <w:jc w:val="both"/>
      <w:rPr>
        <w:rFonts w:cs="Calibri"/>
        <w:sz w:val="13"/>
        <w:szCs w:val="13"/>
      </w:rPr>
    </w:pPr>
  </w:p>
  <w:p w14:paraId="2CE466FA" w14:textId="2E4179A4" w:rsidR="00C275C8" w:rsidRPr="00C275C8" w:rsidRDefault="00C275C8" w:rsidP="002D4751">
    <w:pPr>
      <w:framePr w:w="2330" w:h="1332" w:hRule="exact" w:hSpace="181" w:wrap="around" w:vAnchor="page" w:hAnchor="page" w:x="9515" w:y="15423"/>
      <w:tabs>
        <w:tab w:val="left" w:pos="8364"/>
      </w:tabs>
      <w:spacing w:after="0" w:line="240" w:lineRule="auto"/>
      <w:jc w:val="both"/>
      <w:rPr>
        <w:color w:val="BFBFBF" w:themeColor="background1" w:themeShade="BF"/>
        <w:sz w:val="13"/>
        <w:szCs w:val="13"/>
      </w:rPr>
    </w:pPr>
  </w:p>
  <w:p w14:paraId="554FE7E3" w14:textId="49135DE0" w:rsidR="00E332DF" w:rsidRDefault="00E332DF">
    <w:pPr>
      <w:pStyle w:val="Fuzeile"/>
    </w:pPr>
    <w:r>
      <w:rPr>
        <w:noProof/>
        <w:szCs w:val="20"/>
        <w:lang w:eastAsia="de-DE"/>
      </w:rPr>
      <w:drawing>
        <wp:anchor distT="0" distB="0" distL="114300" distR="114300" simplePos="0" relativeHeight="251669504" behindDoc="1" locked="1" layoutInCell="1" allowOverlap="1" wp14:anchorId="757FCEC5" wp14:editId="545C45F8">
          <wp:simplePos x="0" y="0"/>
          <wp:positionH relativeFrom="page">
            <wp:posOffset>0</wp:posOffset>
          </wp:positionH>
          <wp:positionV relativeFrom="page">
            <wp:posOffset>9671050</wp:posOffset>
          </wp:positionV>
          <wp:extent cx="7560000" cy="108000"/>
          <wp:effectExtent l="0" t="0" r="3175" b="6350"/>
          <wp:wrapNone/>
          <wp:docPr id="5" name="Bild 23" descr="foot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footer"/>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0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1CBE" w14:textId="77777777" w:rsidR="00C56DF7" w:rsidRDefault="00C56DF7">
      <w:pPr>
        <w:spacing w:after="0" w:line="240" w:lineRule="auto"/>
      </w:pPr>
      <w:r>
        <w:separator/>
      </w:r>
    </w:p>
  </w:footnote>
  <w:footnote w:type="continuationSeparator" w:id="0">
    <w:p w14:paraId="2F928555" w14:textId="77777777" w:rsidR="00C56DF7" w:rsidRDefault="00C56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8991" w14:textId="77777777" w:rsidR="00C04D22" w:rsidRDefault="00C04D22">
    <w:pPr>
      <w:pStyle w:val="Kopfzeile"/>
    </w:pPr>
  </w:p>
  <w:p w14:paraId="402D7E18" w14:textId="531B4359" w:rsidR="00E332DF" w:rsidRDefault="00E853CB">
    <w:pPr>
      <w:pStyle w:val="Kopfzeile"/>
    </w:pPr>
    <w:r>
      <w:rPr>
        <w:noProof/>
      </w:rPr>
      <mc:AlternateContent>
        <mc:Choice Requires="wps">
          <w:drawing>
            <wp:anchor distT="0" distB="0" distL="114300" distR="114300" simplePos="0" relativeHeight="251675648" behindDoc="0" locked="0" layoutInCell="1" allowOverlap="1" wp14:anchorId="42F7EB06" wp14:editId="789643A1">
              <wp:simplePos x="0" y="0"/>
              <wp:positionH relativeFrom="page">
                <wp:posOffset>71755</wp:posOffset>
              </wp:positionH>
              <wp:positionV relativeFrom="page">
                <wp:posOffset>7345045</wp:posOffset>
              </wp:positionV>
              <wp:extent cx="115200" cy="0"/>
              <wp:effectExtent l="0" t="0" r="0" b="0"/>
              <wp:wrapNone/>
              <wp:docPr id="6" name="Gerader Verbinder 6"/>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solidFill>
                          <a:srgbClr val="82848A"/>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v:line id="Gerader Verbinder 6" style="position:absolute;flip:y;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82848a" strokeweight="2pt" from="5.65pt,578.35pt" to="14.7pt,578.35pt" w14:anchorId="3756C0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">
              <v:stroke endcap="round" dashstyle="1 1"/>
              <w10:wrap anchorx="page" anchory="page"/>
            </v:line>
          </w:pict>
        </mc:Fallback>
      </mc:AlternateContent>
    </w:r>
    <w:r w:rsidR="003B0C00">
      <w:rPr>
        <w:noProof/>
      </w:rPr>
      <mc:AlternateContent>
        <mc:Choice Requires="wps">
          <w:drawing>
            <wp:anchor distT="0" distB="0" distL="114300" distR="114300" simplePos="0" relativeHeight="251673600" behindDoc="0" locked="0" layoutInCell="1" allowOverlap="1" wp14:anchorId="1CE8F8E9" wp14:editId="30A1C1CF">
              <wp:simplePos x="0" y="0"/>
              <wp:positionH relativeFrom="page">
                <wp:posOffset>0</wp:posOffset>
              </wp:positionH>
              <wp:positionV relativeFrom="page">
                <wp:posOffset>0</wp:posOffset>
              </wp:positionV>
              <wp:extent cx="115200" cy="0"/>
              <wp:effectExtent l="0" t="0" r="0" b="0"/>
              <wp:wrapNone/>
              <wp:docPr id="3" name="Gerader Verbinder 3"/>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v:line id="Gerader Verbinder 3" style="position:absolute;flip:y;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4579b8 [3044]" strokeweight="2pt" from="0,0" to="9.05pt,0" w14:anchorId="43DB3F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">
              <v:stroke endcap="round" dashstyle="1 1"/>
              <w10:wrap anchorx="page" anchory="page"/>
            </v:line>
          </w:pict>
        </mc:Fallback>
      </mc:AlternateContent>
    </w:r>
    <w:r w:rsidR="003B0C00">
      <w:rPr>
        <w:noProof/>
      </w:rPr>
      <mc:AlternateContent>
        <mc:Choice Requires="wps">
          <w:drawing>
            <wp:anchor distT="0" distB="0" distL="114300" distR="114300" simplePos="0" relativeHeight="251671552" behindDoc="0" locked="0" layoutInCell="1" allowOverlap="1" wp14:anchorId="5812B8CF" wp14:editId="582F063E">
              <wp:simplePos x="0" y="0"/>
              <wp:positionH relativeFrom="page">
                <wp:posOffset>71755</wp:posOffset>
              </wp:positionH>
              <wp:positionV relativeFrom="page">
                <wp:posOffset>3564255</wp:posOffset>
              </wp:positionV>
              <wp:extent cx="115200" cy="0"/>
              <wp:effectExtent l="0" t="0" r="0" b="0"/>
              <wp:wrapNone/>
              <wp:docPr id="9" name="Gerader Verbinder 9"/>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solidFill>
                          <a:srgbClr val="82848A"/>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v:line id="Gerader Verbinder 9" style="position:absolute;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82848a" strokeweight="2pt" from="5.65pt,280.65pt" to="14.7pt,280.65pt" w14:anchorId="5761FB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">
              <v:stroke endcap="round" dashstyle="1 1"/>
              <w10:wrap anchorx="page" anchory="page"/>
            </v:line>
          </w:pict>
        </mc:Fallback>
      </mc:AlternateContent>
    </w:r>
    <w:r w:rsidR="00E332DF">
      <w:rPr>
        <w:noProof/>
        <w:lang w:eastAsia="de-DE"/>
      </w:rPr>
      <w:drawing>
        <wp:anchor distT="0" distB="0" distL="114300" distR="114300" simplePos="0" relativeHeight="251666432" behindDoc="1" locked="1" layoutInCell="1" allowOverlap="1" wp14:anchorId="2C4B2CCC" wp14:editId="563BE70A">
          <wp:simplePos x="0" y="0"/>
          <wp:positionH relativeFrom="page">
            <wp:posOffset>0</wp:posOffset>
          </wp:positionH>
          <wp:positionV relativeFrom="page">
            <wp:posOffset>9525</wp:posOffset>
          </wp:positionV>
          <wp:extent cx="7552690" cy="1200150"/>
          <wp:effectExtent l="0" t="0" r="0" b="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770"/>
                  <a:stretch/>
                </pic:blipFill>
                <pic:spPr bwMode="auto">
                  <a:xfrm>
                    <a:off x="0" y="0"/>
                    <a:ext cx="7552690" cy="1200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8C7"/>
    <w:rsid w:val="00002284"/>
    <w:rsid w:val="00006B4D"/>
    <w:rsid w:val="00050555"/>
    <w:rsid w:val="00055ADB"/>
    <w:rsid w:val="000612D3"/>
    <w:rsid w:val="0007370D"/>
    <w:rsid w:val="00074E1D"/>
    <w:rsid w:val="0009065A"/>
    <w:rsid w:val="000A40C5"/>
    <w:rsid w:val="000F52B2"/>
    <w:rsid w:val="00102EC3"/>
    <w:rsid w:val="00117B50"/>
    <w:rsid w:val="0012093C"/>
    <w:rsid w:val="00145101"/>
    <w:rsid w:val="001517D7"/>
    <w:rsid w:val="00160138"/>
    <w:rsid w:val="00163998"/>
    <w:rsid w:val="00171B28"/>
    <w:rsid w:val="001811E6"/>
    <w:rsid w:val="001834BC"/>
    <w:rsid w:val="00196510"/>
    <w:rsid w:val="001E3CB8"/>
    <w:rsid w:val="002006E5"/>
    <w:rsid w:val="0020452B"/>
    <w:rsid w:val="0023137F"/>
    <w:rsid w:val="00232C89"/>
    <w:rsid w:val="00241695"/>
    <w:rsid w:val="00250EC2"/>
    <w:rsid w:val="00256010"/>
    <w:rsid w:val="00256847"/>
    <w:rsid w:val="00256F24"/>
    <w:rsid w:val="00257BB8"/>
    <w:rsid w:val="00264CC3"/>
    <w:rsid w:val="002841F3"/>
    <w:rsid w:val="00293E33"/>
    <w:rsid w:val="0029416D"/>
    <w:rsid w:val="002A7601"/>
    <w:rsid w:val="002B1AA9"/>
    <w:rsid w:val="002B3E13"/>
    <w:rsid w:val="002B3E17"/>
    <w:rsid w:val="002B4CCD"/>
    <w:rsid w:val="002B7265"/>
    <w:rsid w:val="002D4751"/>
    <w:rsid w:val="002E1FF3"/>
    <w:rsid w:val="002E69C0"/>
    <w:rsid w:val="003009C0"/>
    <w:rsid w:val="0030457A"/>
    <w:rsid w:val="0033200D"/>
    <w:rsid w:val="00344AB8"/>
    <w:rsid w:val="003753F2"/>
    <w:rsid w:val="003B0C00"/>
    <w:rsid w:val="003B5744"/>
    <w:rsid w:val="003C5D5D"/>
    <w:rsid w:val="003E487F"/>
    <w:rsid w:val="003E5A4C"/>
    <w:rsid w:val="003F215E"/>
    <w:rsid w:val="00413E44"/>
    <w:rsid w:val="00436765"/>
    <w:rsid w:val="00437F5E"/>
    <w:rsid w:val="004646B5"/>
    <w:rsid w:val="0046581C"/>
    <w:rsid w:val="00494D4F"/>
    <w:rsid w:val="004B05E9"/>
    <w:rsid w:val="004B0E37"/>
    <w:rsid w:val="004B4A2B"/>
    <w:rsid w:val="004E78B3"/>
    <w:rsid w:val="00500C67"/>
    <w:rsid w:val="005058F7"/>
    <w:rsid w:val="00527D07"/>
    <w:rsid w:val="00571A64"/>
    <w:rsid w:val="0057673C"/>
    <w:rsid w:val="0058585C"/>
    <w:rsid w:val="005A7E19"/>
    <w:rsid w:val="005C0EE8"/>
    <w:rsid w:val="005C4595"/>
    <w:rsid w:val="005C5E59"/>
    <w:rsid w:val="005F0548"/>
    <w:rsid w:val="00663C47"/>
    <w:rsid w:val="00665E83"/>
    <w:rsid w:val="00695A13"/>
    <w:rsid w:val="006A1BA2"/>
    <w:rsid w:val="006B4ACA"/>
    <w:rsid w:val="006C2827"/>
    <w:rsid w:val="006C5E14"/>
    <w:rsid w:val="006C7719"/>
    <w:rsid w:val="006D7AEA"/>
    <w:rsid w:val="00700380"/>
    <w:rsid w:val="00707C96"/>
    <w:rsid w:val="007138A8"/>
    <w:rsid w:val="00714E2A"/>
    <w:rsid w:val="007330F8"/>
    <w:rsid w:val="00734E28"/>
    <w:rsid w:val="00754E9F"/>
    <w:rsid w:val="007671E2"/>
    <w:rsid w:val="00776D81"/>
    <w:rsid w:val="007935F7"/>
    <w:rsid w:val="007A5443"/>
    <w:rsid w:val="007C5EF0"/>
    <w:rsid w:val="007C604C"/>
    <w:rsid w:val="007D017F"/>
    <w:rsid w:val="007E1E04"/>
    <w:rsid w:val="007E5EF1"/>
    <w:rsid w:val="0080659C"/>
    <w:rsid w:val="008146D3"/>
    <w:rsid w:val="00816CCE"/>
    <w:rsid w:val="00824CA1"/>
    <w:rsid w:val="00830D46"/>
    <w:rsid w:val="00844DB1"/>
    <w:rsid w:val="00852015"/>
    <w:rsid w:val="00854726"/>
    <w:rsid w:val="00863225"/>
    <w:rsid w:val="00870C77"/>
    <w:rsid w:val="00883D15"/>
    <w:rsid w:val="00892096"/>
    <w:rsid w:val="00894BB5"/>
    <w:rsid w:val="008967B3"/>
    <w:rsid w:val="008B14DB"/>
    <w:rsid w:val="008B25DE"/>
    <w:rsid w:val="008C1D25"/>
    <w:rsid w:val="008C2DBC"/>
    <w:rsid w:val="008C3DB9"/>
    <w:rsid w:val="008D731C"/>
    <w:rsid w:val="008D78D8"/>
    <w:rsid w:val="008E0AC2"/>
    <w:rsid w:val="008F05D8"/>
    <w:rsid w:val="008F703F"/>
    <w:rsid w:val="00905B1E"/>
    <w:rsid w:val="00911FA3"/>
    <w:rsid w:val="00914BAF"/>
    <w:rsid w:val="009263E9"/>
    <w:rsid w:val="00930162"/>
    <w:rsid w:val="00937CFC"/>
    <w:rsid w:val="00942B81"/>
    <w:rsid w:val="00972923"/>
    <w:rsid w:val="0099029E"/>
    <w:rsid w:val="00990A08"/>
    <w:rsid w:val="00996068"/>
    <w:rsid w:val="009A1D84"/>
    <w:rsid w:val="009C68A8"/>
    <w:rsid w:val="009C68E8"/>
    <w:rsid w:val="009D08A1"/>
    <w:rsid w:val="009D68DB"/>
    <w:rsid w:val="009F7D46"/>
    <w:rsid w:val="00A216E0"/>
    <w:rsid w:val="00A25472"/>
    <w:rsid w:val="00A3691F"/>
    <w:rsid w:val="00A4340A"/>
    <w:rsid w:val="00A6708C"/>
    <w:rsid w:val="00A758C7"/>
    <w:rsid w:val="00A8421D"/>
    <w:rsid w:val="00A85609"/>
    <w:rsid w:val="00A91EE1"/>
    <w:rsid w:val="00AA64E3"/>
    <w:rsid w:val="00AB30F9"/>
    <w:rsid w:val="00AD4F12"/>
    <w:rsid w:val="00AE3277"/>
    <w:rsid w:val="00AF1660"/>
    <w:rsid w:val="00AF3F35"/>
    <w:rsid w:val="00B24F02"/>
    <w:rsid w:val="00B360D8"/>
    <w:rsid w:val="00B42459"/>
    <w:rsid w:val="00B4431A"/>
    <w:rsid w:val="00B52FBA"/>
    <w:rsid w:val="00B66F07"/>
    <w:rsid w:val="00B744FB"/>
    <w:rsid w:val="00BA425F"/>
    <w:rsid w:val="00BB4E70"/>
    <w:rsid w:val="00BB62CD"/>
    <w:rsid w:val="00BC0C7E"/>
    <w:rsid w:val="00BC11E7"/>
    <w:rsid w:val="00BC4679"/>
    <w:rsid w:val="00BD1A98"/>
    <w:rsid w:val="00BE5E01"/>
    <w:rsid w:val="00C04D22"/>
    <w:rsid w:val="00C21E89"/>
    <w:rsid w:val="00C238B3"/>
    <w:rsid w:val="00C26232"/>
    <w:rsid w:val="00C275C8"/>
    <w:rsid w:val="00C53771"/>
    <w:rsid w:val="00C54114"/>
    <w:rsid w:val="00C56DF7"/>
    <w:rsid w:val="00C57E77"/>
    <w:rsid w:val="00C82944"/>
    <w:rsid w:val="00C927AC"/>
    <w:rsid w:val="00C94716"/>
    <w:rsid w:val="00C947E9"/>
    <w:rsid w:val="00CA08EE"/>
    <w:rsid w:val="00CA6F1F"/>
    <w:rsid w:val="00CD35EB"/>
    <w:rsid w:val="00CD58DA"/>
    <w:rsid w:val="00CE25EB"/>
    <w:rsid w:val="00CF2B96"/>
    <w:rsid w:val="00D0751D"/>
    <w:rsid w:val="00D177EE"/>
    <w:rsid w:val="00D35919"/>
    <w:rsid w:val="00D56EBB"/>
    <w:rsid w:val="00D64497"/>
    <w:rsid w:val="00D86F64"/>
    <w:rsid w:val="00DA49E5"/>
    <w:rsid w:val="00DC134D"/>
    <w:rsid w:val="00DD3AE2"/>
    <w:rsid w:val="00DD6E63"/>
    <w:rsid w:val="00DD7A39"/>
    <w:rsid w:val="00DE5DCF"/>
    <w:rsid w:val="00DE791E"/>
    <w:rsid w:val="00DF289D"/>
    <w:rsid w:val="00DF7092"/>
    <w:rsid w:val="00E0492C"/>
    <w:rsid w:val="00E108BA"/>
    <w:rsid w:val="00E26008"/>
    <w:rsid w:val="00E332DF"/>
    <w:rsid w:val="00E36D9E"/>
    <w:rsid w:val="00E5766D"/>
    <w:rsid w:val="00E642BB"/>
    <w:rsid w:val="00E851ED"/>
    <w:rsid w:val="00E853CB"/>
    <w:rsid w:val="00E92D8E"/>
    <w:rsid w:val="00EB6532"/>
    <w:rsid w:val="00EC10E3"/>
    <w:rsid w:val="00EC60B8"/>
    <w:rsid w:val="00EC6907"/>
    <w:rsid w:val="00EE6187"/>
    <w:rsid w:val="00EE70B5"/>
    <w:rsid w:val="00EF3F3A"/>
    <w:rsid w:val="00F16173"/>
    <w:rsid w:val="00F17270"/>
    <w:rsid w:val="00F1791C"/>
    <w:rsid w:val="00F307FF"/>
    <w:rsid w:val="00F60ED0"/>
    <w:rsid w:val="00F763D6"/>
    <w:rsid w:val="00F87A77"/>
    <w:rsid w:val="00F95086"/>
    <w:rsid w:val="00F95A1D"/>
    <w:rsid w:val="00F95AEE"/>
    <w:rsid w:val="00FB1C5D"/>
    <w:rsid w:val="00FD0B74"/>
    <w:rsid w:val="00FD3DDB"/>
    <w:rsid w:val="00FF11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8A42C"/>
  <w15:docId w15:val="{C3F286FD-D252-47AE-89D0-0D075CE5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urier New"/>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245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customStyle="1" w:styleId="KeinAbsatzformat">
    <w:name w:val="[Kein Absatzformat]"/>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character" w:styleId="Hyperlink">
    <w:name w:val="Hyperlink"/>
    <w:unhideWhenUsed/>
    <w:rPr>
      <w:color w:val="0000FF"/>
      <w:u w:val="single"/>
    </w:rPr>
  </w:style>
  <w:style w:type="paragraph" w:customStyle="1" w:styleId="Noparagraphstyle">
    <w:name w:val="[No paragraph style]"/>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styleId="berarbeitung">
    <w:name w:val="Revision"/>
    <w:hidden/>
    <w:uiPriority w:val="99"/>
    <w:semiHidden/>
    <w:rsid w:val="00C57E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311568">
      <w:bodyDiv w:val="1"/>
      <w:marLeft w:val="0"/>
      <w:marRight w:val="0"/>
      <w:marTop w:val="0"/>
      <w:marBottom w:val="0"/>
      <w:divBdr>
        <w:top w:val="none" w:sz="0" w:space="0" w:color="auto"/>
        <w:left w:val="none" w:sz="0" w:space="0" w:color="auto"/>
        <w:bottom w:val="none" w:sz="0" w:space="0" w:color="auto"/>
        <w:right w:val="none" w:sz="0" w:space="0" w:color="auto"/>
      </w:divBdr>
      <w:divsChild>
        <w:div w:id="496504964">
          <w:marLeft w:val="0"/>
          <w:marRight w:val="0"/>
          <w:marTop w:val="0"/>
          <w:marBottom w:val="0"/>
          <w:divBdr>
            <w:top w:val="none" w:sz="0" w:space="0" w:color="auto"/>
            <w:left w:val="none" w:sz="0" w:space="0" w:color="auto"/>
            <w:bottom w:val="none" w:sz="0" w:space="0" w:color="auto"/>
            <w:right w:val="none" w:sz="0" w:space="0" w:color="auto"/>
          </w:divBdr>
        </w:div>
      </w:divsChild>
    </w:div>
    <w:div w:id="157161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tec.de/"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fb0ed5d-c63b-40e3-874a-9f370ce6a117">YYUWTVHCPTCY-47-327</_dlc_DocId>
    <_dlc_DocIdUrl xmlns="8fb0ed5d-c63b-40e3-874a-9f370ce6a117">
      <Url>http://heiweb.heitec.net/qm/_layouts/DocIdRedir.aspx?ID=YYUWTVHCPTCY-47-327</Url>
      <Description>YYUWTVHCPTCY-47-327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53274697B8064B81A7FE4E3FF0AA72" ma:contentTypeVersion="0" ma:contentTypeDescription="Ein neues Dokument erstellen." ma:contentTypeScope="" ma:versionID="7898776c5fe853f0e7154096ba6dc750">
  <xsd:schema xmlns:xsd="http://www.w3.org/2001/XMLSchema" xmlns:xs="http://www.w3.org/2001/XMLSchema" xmlns:p="http://schemas.microsoft.com/office/2006/metadata/properties" xmlns:ns2="8fb0ed5d-c63b-40e3-874a-9f370ce6a117" targetNamespace="http://schemas.microsoft.com/office/2006/metadata/properties" ma:root="true" ma:fieldsID="9be99f097b379254544c2a26a32fa603" ns2:_="">
    <xsd:import namespace="8fb0ed5d-c63b-40e3-874a-9f370ce6a11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b0ed5d-c63b-40e3-874a-9f370ce6a117"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B3F6F-586E-4C92-9CEF-8E97247A35FB}">
  <ds:schemaRefs>
    <ds:schemaRef ds:uri="http://schemas.microsoft.com/sharepoint/v3/contenttype/forms"/>
  </ds:schemaRefs>
</ds:datastoreItem>
</file>

<file path=customXml/itemProps2.xml><?xml version="1.0" encoding="utf-8"?>
<ds:datastoreItem xmlns:ds="http://schemas.openxmlformats.org/officeDocument/2006/customXml" ds:itemID="{6FA02D81-B93F-4D63-98E2-E56AE156D4EE}">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8fb0ed5d-c63b-40e3-874a-9f370ce6a117"/>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EFE8E9D-3712-4AB9-9260-379BD04A4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b0ed5d-c63b-40e3-874a-9f370ce6a1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AB584-4B71-4544-83F1-9E8E260606F3}">
  <ds:schemaRefs>
    <ds:schemaRef ds:uri="http://schemas.microsoft.com/sharepoint/events"/>
  </ds:schemaRefs>
</ds:datastoreItem>
</file>

<file path=customXml/itemProps5.xml><?xml version="1.0" encoding="utf-8"?>
<ds:datastoreItem xmlns:ds="http://schemas.openxmlformats.org/officeDocument/2006/customXml" ds:itemID="{3A21A3E8-4875-4904-A109-BD9714B8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heitec_brief_mit_logo</Template>
  <TotalTime>0</TotalTime>
  <Pages>2</Pages>
  <Words>511</Words>
  <Characters>3222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HEITEC AG</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martina.greisinger@heitec.de</dc:creator>
  <cp:lastModifiedBy>Martina Greisinger</cp:lastModifiedBy>
  <cp:revision>4</cp:revision>
  <cp:lastPrinted>2022-01-20T09:14:00Z</cp:lastPrinted>
  <dcterms:created xsi:type="dcterms:W3CDTF">2024-03-18T08:19:00Z</dcterms:created>
  <dcterms:modified xsi:type="dcterms:W3CDTF">2024-03-18T08:44:00Z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ORL_DATUM">
    <vt:filetime>2017-05-08T22:00:00Z</vt:filetime>
  </property>
  <property fmtid="{D5CDD505-2E9C-101B-9397-08002B2CF9AE}" pid="3" name="ContentTypeId">
    <vt:lpwstr>0x0101005C53274697B8064B81A7FE4E3FF0AA72</vt:lpwstr>
  </property>
  <property fmtid="{D5CDD505-2E9C-101B-9397-08002B2CF9AE}" pid="4" name="_dlc_DocIdItemGuid">
    <vt:lpwstr>dcd87010-22e0-432a-babf-0ed06a28b16d</vt:lpwstr>
  </property>
  <property fmtid="{D5CDD505-2E9C-101B-9397-08002B2CF9AE}" pid="5" name="ClassificationContentMarkingHeaderShapeIds">
    <vt:lpwstr>14</vt:lpwstr>
  </property>
  <property fmtid="{D5CDD505-2E9C-101B-9397-08002B2CF9AE}" pid="6" name="ClassificationContentMarkingHeaderFontProps">
    <vt:lpwstr>#ff0000,12,Calibri</vt:lpwstr>
  </property>
  <property fmtid="{D5CDD505-2E9C-101B-9397-08002B2CF9AE}" pid="7" name="ClassificationContentMarkingHeaderText">
    <vt:lpwstr>streng vertraulich</vt:lpwstr>
  </property>
  <property fmtid="{D5CDD505-2E9C-101B-9397-08002B2CF9AE}" pid="8" name="MSIP_Label_41700742-8f3f-48fa-b9a0-65bd9edb0a1c_Enabled">
    <vt:lpwstr>true</vt:lpwstr>
  </property>
  <property fmtid="{D5CDD505-2E9C-101B-9397-08002B2CF9AE}" pid="9" name="MSIP_Label_41700742-8f3f-48fa-b9a0-65bd9edb0a1c_SetDate">
    <vt:lpwstr>2022-01-21T08:44:29Z</vt:lpwstr>
  </property>
  <property fmtid="{D5CDD505-2E9C-101B-9397-08002B2CF9AE}" pid="10" name="MSIP_Label_41700742-8f3f-48fa-b9a0-65bd9edb0a1c_Method">
    <vt:lpwstr>Privileged</vt:lpwstr>
  </property>
  <property fmtid="{D5CDD505-2E9C-101B-9397-08002B2CF9AE}" pid="11" name="MSIP_Label_41700742-8f3f-48fa-b9a0-65bd9edb0a1c_Name">
    <vt:lpwstr>Extern</vt:lpwstr>
  </property>
  <property fmtid="{D5CDD505-2E9C-101B-9397-08002B2CF9AE}" pid="12" name="MSIP_Label_41700742-8f3f-48fa-b9a0-65bd9edb0a1c_SiteId">
    <vt:lpwstr>abfab640-a0f3-4e20-8177-b6029012df7e</vt:lpwstr>
  </property>
  <property fmtid="{D5CDD505-2E9C-101B-9397-08002B2CF9AE}" pid="13" name="MSIP_Label_41700742-8f3f-48fa-b9a0-65bd9edb0a1c_ActionId">
    <vt:lpwstr>a94754a5-491a-47b7-b442-aef0e9d36439</vt:lpwstr>
  </property>
  <property fmtid="{D5CDD505-2E9C-101B-9397-08002B2CF9AE}" pid="14" name="MSIP_Label_41700742-8f3f-48fa-b9a0-65bd9edb0a1c_ContentBits">
    <vt:lpwstr>0</vt:lpwstr>
  </property>
</Properties>
</file>