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D727A" w:rsidRPr="0065083D" w:rsidRDefault="004D727A" w:rsidP="006F56CD">
      <w:pPr>
        <w:ind w:left="3687" w:firstLine="567"/>
        <w:jc w:val="right"/>
        <w:rPr>
          <w:rStyle w:val="Fett"/>
          <w:rFonts w:asciiTheme="minorHAnsi" w:eastAsiaTheme="minorHAnsi" w:hAnsiTheme="minorHAnsi" w:cstheme="minorBidi"/>
          <w:b/>
          <w:sz w:val="22"/>
          <w:lang w:eastAsia="de-DE"/>
        </w:rPr>
      </w:pPr>
      <w:r w:rsidRPr="0065083D">
        <w:rPr>
          <w:rStyle w:val="Fett"/>
        </w:rPr>
        <w:t>Presse-Information HEITEC AG</w:t>
      </w:r>
    </w:p>
    <w:p w:rsidR="004D727A" w:rsidRDefault="00F60FA0" w:rsidP="006F56CD">
      <w:pPr>
        <w:ind w:left="5105"/>
        <w:jc w:val="right"/>
        <w:rPr>
          <w:rStyle w:val="Fett"/>
        </w:rPr>
      </w:pPr>
      <w:r>
        <w:rPr>
          <w:rStyle w:val="Fett"/>
        </w:rPr>
        <w:t>Hannover</w:t>
      </w:r>
      <w:r w:rsidR="004D727A" w:rsidRPr="001437DC">
        <w:rPr>
          <w:rStyle w:val="Fett"/>
        </w:rPr>
        <w:t xml:space="preserve">, </w:t>
      </w:r>
      <w:r>
        <w:rPr>
          <w:rStyle w:val="Fett"/>
        </w:rPr>
        <w:t>23</w:t>
      </w:r>
      <w:r w:rsidR="004D727A" w:rsidRPr="001437DC">
        <w:rPr>
          <w:rStyle w:val="Fett"/>
        </w:rPr>
        <w:t xml:space="preserve">. </w:t>
      </w:r>
      <w:r w:rsidR="006F56CD">
        <w:rPr>
          <w:rStyle w:val="Fett"/>
        </w:rPr>
        <w:t>April</w:t>
      </w:r>
      <w:r w:rsidR="004D727A" w:rsidRPr="00BB5959">
        <w:rPr>
          <w:rStyle w:val="Fett"/>
        </w:rPr>
        <w:t xml:space="preserve"> 201</w:t>
      </w:r>
      <w:r w:rsidR="00BB5959">
        <w:rPr>
          <w:rStyle w:val="Fett"/>
        </w:rPr>
        <w:t>8</w:t>
      </w:r>
      <w:r w:rsidR="004D727A" w:rsidRPr="00BB5959">
        <w:rPr>
          <w:rStyle w:val="Fett"/>
        </w:rPr>
        <w:t xml:space="preserve"> </w:t>
      </w:r>
    </w:p>
    <w:p w:rsidR="006F56CD" w:rsidRPr="00BB5959" w:rsidRDefault="006F56CD" w:rsidP="006F56CD">
      <w:pPr>
        <w:ind w:left="5105"/>
        <w:jc w:val="right"/>
        <w:rPr>
          <w:rStyle w:val="Fett"/>
          <w:rFonts w:cs="Times New Roman"/>
          <w:b/>
          <w:bCs w:val="0"/>
          <w:kern w:val="28"/>
          <w:szCs w:val="32"/>
        </w:rPr>
      </w:pPr>
    </w:p>
    <w:p w:rsidR="004D727A" w:rsidRPr="00BB5959" w:rsidRDefault="00BB5959" w:rsidP="004D727A">
      <w:pPr>
        <w:rPr>
          <w:rStyle w:val="Fett"/>
        </w:rPr>
      </w:pPr>
      <w:r>
        <w:rPr>
          <w:rStyle w:val="Fett"/>
          <w:u w:val="single"/>
        </w:rPr>
        <w:t>Hannover Messe</w:t>
      </w:r>
      <w:r w:rsidR="00EA6989" w:rsidRPr="00BB5959">
        <w:rPr>
          <w:rStyle w:val="Fett"/>
          <w:u w:val="single"/>
        </w:rPr>
        <w:t xml:space="preserve"> 201</w:t>
      </w:r>
      <w:r>
        <w:rPr>
          <w:rStyle w:val="Fett"/>
          <w:u w:val="single"/>
        </w:rPr>
        <w:t>8</w:t>
      </w:r>
      <w:r w:rsidR="004D727A" w:rsidRPr="00BB5959">
        <w:rPr>
          <w:rStyle w:val="Fett"/>
          <w:u w:val="single"/>
        </w:rPr>
        <w:t xml:space="preserve">, Halle </w:t>
      </w:r>
      <w:r>
        <w:rPr>
          <w:rStyle w:val="Fett"/>
          <w:u w:val="single"/>
        </w:rPr>
        <w:t>7</w:t>
      </w:r>
      <w:r w:rsidR="004D727A" w:rsidRPr="00BB5959">
        <w:rPr>
          <w:rStyle w:val="Fett"/>
          <w:u w:val="single"/>
        </w:rPr>
        <w:t xml:space="preserve"> / Stand </w:t>
      </w:r>
      <w:r>
        <w:rPr>
          <w:rStyle w:val="Fett"/>
          <w:u w:val="single"/>
        </w:rPr>
        <w:t xml:space="preserve">E26 </w:t>
      </w:r>
    </w:p>
    <w:p w:rsidR="00BB5959" w:rsidRPr="00192B95" w:rsidRDefault="008224BB" w:rsidP="00BB5959">
      <w:pPr>
        <w:rPr>
          <w:b/>
          <w:sz w:val="24"/>
        </w:rPr>
      </w:pPr>
      <w:r>
        <w:rPr>
          <w:b/>
          <w:sz w:val="24"/>
        </w:rPr>
        <w:t xml:space="preserve">Retrofit </w:t>
      </w:r>
      <w:r w:rsidR="00BA2923">
        <w:rPr>
          <w:b/>
          <w:sz w:val="24"/>
        </w:rPr>
        <w:t xml:space="preserve">des </w:t>
      </w:r>
      <w:r w:rsidR="00C5130A">
        <w:rPr>
          <w:b/>
          <w:sz w:val="24"/>
        </w:rPr>
        <w:t>automatischen Warentransport</w:t>
      </w:r>
      <w:r w:rsidR="00BA2923">
        <w:rPr>
          <w:b/>
          <w:sz w:val="24"/>
        </w:rPr>
        <w:t>s im Klinikum Fulda</w:t>
      </w:r>
    </w:p>
    <w:p w:rsidR="00BA2923" w:rsidRDefault="005A64BD" w:rsidP="00BA2923">
      <w:pPr>
        <w:rPr>
          <w:lang w:eastAsia="de-DE"/>
        </w:rPr>
      </w:pPr>
      <w:r>
        <w:rPr>
          <w:lang w:eastAsia="de-DE"/>
        </w:rPr>
        <w:t>Transportanlagen haben eine lange Lebensdauer, was die Anlage selbst betrifft. Die Automatisierungssystem</w:t>
      </w:r>
      <w:r w:rsidR="00730176">
        <w:rPr>
          <w:lang w:eastAsia="de-DE"/>
        </w:rPr>
        <w:t>e</w:t>
      </w:r>
      <w:r>
        <w:rPr>
          <w:lang w:eastAsia="de-DE"/>
        </w:rPr>
        <w:t xml:space="preserve"> sind dagegen viel stärker dem technischen Fortschritt unterworfen. </w:t>
      </w:r>
      <w:r w:rsidR="00730176">
        <w:rPr>
          <w:lang w:eastAsia="de-DE"/>
        </w:rPr>
        <w:t>Spätestens, wenn Ersatzteile fehlen</w:t>
      </w:r>
      <w:r>
        <w:rPr>
          <w:lang w:eastAsia="de-DE"/>
        </w:rPr>
        <w:t xml:space="preserve"> </w:t>
      </w:r>
      <w:r w:rsidR="001D4A0C">
        <w:rPr>
          <w:lang w:eastAsia="de-DE"/>
        </w:rPr>
        <w:t>oder</w:t>
      </w:r>
      <w:r>
        <w:rPr>
          <w:lang w:eastAsia="de-DE"/>
        </w:rPr>
        <w:t xml:space="preserve"> der technische Support mangelhaft </w:t>
      </w:r>
      <w:r w:rsidR="001D4A0C">
        <w:rPr>
          <w:lang w:eastAsia="de-DE"/>
        </w:rPr>
        <w:t>wird</w:t>
      </w:r>
      <w:r>
        <w:rPr>
          <w:lang w:eastAsia="de-DE"/>
        </w:rPr>
        <w:t>, sollten diese Systeme ausgetauscht werden.</w:t>
      </w:r>
      <w:r w:rsidR="00BA2923">
        <w:rPr>
          <w:lang w:eastAsia="de-DE"/>
        </w:rPr>
        <w:t xml:space="preserve"> Im Klinikum Fulda modernisierte der Erlanger Automatisierungsspezialist Heitec </w:t>
      </w:r>
      <w:r w:rsidR="001D4A0C">
        <w:rPr>
          <w:lang w:eastAsia="de-DE"/>
        </w:rPr>
        <w:t>das automatische</w:t>
      </w:r>
      <w:r w:rsidR="00BA2923">
        <w:rPr>
          <w:lang w:eastAsia="de-DE"/>
        </w:rPr>
        <w:t xml:space="preserve"> Warentransport</w:t>
      </w:r>
      <w:r w:rsidR="001D4A0C">
        <w:rPr>
          <w:lang w:eastAsia="de-DE"/>
        </w:rPr>
        <w:t>system</w:t>
      </w:r>
      <w:r w:rsidR="00BA2923">
        <w:rPr>
          <w:lang w:eastAsia="de-DE"/>
        </w:rPr>
        <w:t>.</w:t>
      </w:r>
    </w:p>
    <w:p w:rsidR="00BA2923" w:rsidRDefault="00BA2923" w:rsidP="00BA2923">
      <w:pPr>
        <w:rPr>
          <w:lang w:eastAsia="de-DE"/>
        </w:rPr>
      </w:pPr>
    </w:p>
    <w:p w:rsidR="00C5130A" w:rsidRDefault="00C5130A" w:rsidP="00BA2923">
      <w:pPr>
        <w:rPr>
          <w:lang w:eastAsia="de-DE"/>
        </w:rPr>
      </w:pPr>
      <w:r>
        <w:rPr>
          <w:lang w:eastAsia="de-DE"/>
        </w:rPr>
        <w:t xml:space="preserve">Das Klinikum Fulda ist </w:t>
      </w:r>
      <w:r w:rsidR="00BA2923">
        <w:rPr>
          <w:lang w:eastAsia="de-DE"/>
        </w:rPr>
        <w:t xml:space="preserve">ein </w:t>
      </w:r>
      <w:r>
        <w:rPr>
          <w:lang w:eastAsia="de-DE"/>
        </w:rPr>
        <w:t>moderne</w:t>
      </w:r>
      <w:r w:rsidR="00BA2923">
        <w:rPr>
          <w:lang w:eastAsia="de-DE"/>
        </w:rPr>
        <w:t>s</w:t>
      </w:r>
      <w:r>
        <w:rPr>
          <w:lang w:eastAsia="de-DE"/>
        </w:rPr>
        <w:t xml:space="preserve"> und leistungsstarke</w:t>
      </w:r>
      <w:r w:rsidR="00BA2923">
        <w:rPr>
          <w:lang w:eastAsia="de-DE"/>
        </w:rPr>
        <w:t>s</w:t>
      </w:r>
      <w:r>
        <w:rPr>
          <w:lang w:eastAsia="de-DE"/>
        </w:rPr>
        <w:t xml:space="preserve"> </w:t>
      </w:r>
      <w:r>
        <w:rPr>
          <w:lang w:eastAsia="de-DE"/>
        </w:rPr>
        <w:t xml:space="preserve">Krankenhaus </w:t>
      </w:r>
      <w:r w:rsidR="00BA2923">
        <w:rPr>
          <w:lang w:eastAsia="de-DE"/>
        </w:rPr>
        <w:t xml:space="preserve">für die medizinische Versorgung von mehr als </w:t>
      </w:r>
      <w:r w:rsidR="00BA2923">
        <w:rPr>
          <w:lang w:eastAsia="de-DE"/>
        </w:rPr>
        <w:t>500.000</w:t>
      </w:r>
      <w:r w:rsidR="00BA2923">
        <w:rPr>
          <w:lang w:eastAsia="de-DE"/>
        </w:rPr>
        <w:t xml:space="preserve"> Menschen in </w:t>
      </w:r>
      <w:r>
        <w:rPr>
          <w:lang w:eastAsia="de-DE"/>
        </w:rPr>
        <w:t>Osthessen. Seit der Betriebsaufnahme in der jetzigen Form verfügt es über ein</w:t>
      </w:r>
      <w:r w:rsidR="00356C52">
        <w:rPr>
          <w:lang w:eastAsia="de-DE"/>
        </w:rPr>
        <w:t xml:space="preserve"> automatisches</w:t>
      </w:r>
      <w:r w:rsidR="00BA2923">
        <w:rPr>
          <w:lang w:eastAsia="de-DE"/>
        </w:rPr>
        <w:t xml:space="preserve"> Warentransport</w:t>
      </w:r>
      <w:r w:rsidR="00356C52">
        <w:rPr>
          <w:lang w:eastAsia="de-DE"/>
        </w:rPr>
        <w:t>system</w:t>
      </w:r>
      <w:r w:rsidR="00BA2923">
        <w:rPr>
          <w:lang w:eastAsia="de-DE"/>
        </w:rPr>
        <w:t xml:space="preserve"> (</w:t>
      </w:r>
      <w:r>
        <w:rPr>
          <w:lang w:eastAsia="de-DE"/>
        </w:rPr>
        <w:t>AWT</w:t>
      </w:r>
      <w:r w:rsidR="00BA2923">
        <w:rPr>
          <w:lang w:eastAsia="de-DE"/>
        </w:rPr>
        <w:t>)</w:t>
      </w:r>
      <w:r>
        <w:rPr>
          <w:lang w:eastAsia="de-DE"/>
        </w:rPr>
        <w:t xml:space="preserve">, </w:t>
      </w:r>
      <w:r w:rsidR="00356C52">
        <w:rPr>
          <w:lang w:eastAsia="de-DE"/>
        </w:rPr>
        <w:t xml:space="preserve">das </w:t>
      </w:r>
      <w:r>
        <w:rPr>
          <w:lang w:eastAsia="de-DE"/>
        </w:rPr>
        <w:t>im Untergrund</w:t>
      </w:r>
      <w:r w:rsidR="00BA2923">
        <w:rPr>
          <w:lang w:eastAsia="de-DE"/>
        </w:rPr>
        <w:t xml:space="preserve"> </w:t>
      </w:r>
      <w:r>
        <w:rPr>
          <w:lang w:eastAsia="de-DE"/>
        </w:rPr>
        <w:t xml:space="preserve">und abseits der Patientenströme auf 700 </w:t>
      </w:r>
      <w:r w:rsidR="00BA2923">
        <w:rPr>
          <w:lang w:eastAsia="de-DE"/>
        </w:rPr>
        <w:t>Meter</w:t>
      </w:r>
      <w:r>
        <w:rPr>
          <w:lang w:eastAsia="de-DE"/>
        </w:rPr>
        <w:t xml:space="preserve"> Horizontaltrassen</w:t>
      </w:r>
      <w:r w:rsidR="00BA2923">
        <w:rPr>
          <w:lang w:eastAsia="de-DE"/>
        </w:rPr>
        <w:t xml:space="preserve"> </w:t>
      </w:r>
      <w:r>
        <w:rPr>
          <w:lang w:eastAsia="de-DE"/>
        </w:rPr>
        <w:t xml:space="preserve">und 210 </w:t>
      </w:r>
      <w:r w:rsidR="00BA2923">
        <w:rPr>
          <w:lang w:eastAsia="de-DE"/>
        </w:rPr>
        <w:t xml:space="preserve">Meter </w:t>
      </w:r>
      <w:r>
        <w:rPr>
          <w:lang w:eastAsia="de-DE"/>
        </w:rPr>
        <w:t>Vertikalstrecke bis zu 360 Transportbehälter</w:t>
      </w:r>
      <w:r w:rsidR="00BA2923">
        <w:rPr>
          <w:lang w:eastAsia="de-DE"/>
        </w:rPr>
        <w:t xml:space="preserve"> </w:t>
      </w:r>
      <w:r>
        <w:rPr>
          <w:lang w:eastAsia="de-DE"/>
        </w:rPr>
        <w:t xml:space="preserve">steuert. </w:t>
      </w:r>
      <w:r w:rsidR="00356C52">
        <w:rPr>
          <w:lang w:eastAsia="de-DE"/>
        </w:rPr>
        <w:t xml:space="preserve">Diese </w:t>
      </w:r>
      <w:r w:rsidR="00BA2923">
        <w:rPr>
          <w:lang w:eastAsia="de-DE"/>
        </w:rPr>
        <w:t xml:space="preserve">versorgen rund um die Uhr die Stationen </w:t>
      </w:r>
      <w:r>
        <w:rPr>
          <w:lang w:eastAsia="de-DE"/>
        </w:rPr>
        <w:t xml:space="preserve">mit </w:t>
      </w:r>
      <w:r w:rsidR="00BA2923">
        <w:rPr>
          <w:lang w:eastAsia="de-DE"/>
        </w:rPr>
        <w:t>Speisen</w:t>
      </w:r>
      <w:r w:rsidR="001D4A0C">
        <w:rPr>
          <w:lang w:eastAsia="de-DE"/>
        </w:rPr>
        <w:t xml:space="preserve">, </w:t>
      </w:r>
      <w:r>
        <w:rPr>
          <w:lang w:eastAsia="de-DE"/>
        </w:rPr>
        <w:t>Getränken, Medikamenten, medizinischen Geräten</w:t>
      </w:r>
      <w:r w:rsidR="00BA2923">
        <w:rPr>
          <w:lang w:eastAsia="de-DE"/>
        </w:rPr>
        <w:t xml:space="preserve"> und </w:t>
      </w:r>
      <w:r>
        <w:rPr>
          <w:lang w:eastAsia="de-DE"/>
        </w:rPr>
        <w:t xml:space="preserve">Sterilgut und </w:t>
      </w:r>
      <w:r w:rsidR="0029574D">
        <w:rPr>
          <w:lang w:eastAsia="de-DE"/>
        </w:rPr>
        <w:t xml:space="preserve">entsorgen den </w:t>
      </w:r>
      <w:r>
        <w:rPr>
          <w:lang w:eastAsia="de-DE"/>
        </w:rPr>
        <w:t>Müll</w:t>
      </w:r>
      <w:r w:rsidR="00BA2923">
        <w:rPr>
          <w:lang w:eastAsia="de-DE"/>
        </w:rPr>
        <w:t>.</w:t>
      </w:r>
      <w:r w:rsidR="00356C52">
        <w:rPr>
          <w:lang w:eastAsia="de-DE"/>
        </w:rPr>
        <w:t xml:space="preserve"> </w:t>
      </w:r>
    </w:p>
    <w:p w:rsidR="00C5130A" w:rsidRDefault="0029574D" w:rsidP="0029574D">
      <w:pPr>
        <w:rPr>
          <w:lang w:eastAsia="de-DE"/>
        </w:rPr>
      </w:pPr>
      <w:r>
        <w:rPr>
          <w:lang w:eastAsia="de-DE"/>
        </w:rPr>
        <w:t xml:space="preserve">Nach über </w:t>
      </w:r>
      <w:r w:rsidR="001D4A0C">
        <w:rPr>
          <w:lang w:eastAsia="de-DE"/>
        </w:rPr>
        <w:t>30</w:t>
      </w:r>
      <w:r>
        <w:rPr>
          <w:lang w:eastAsia="de-DE"/>
        </w:rPr>
        <w:t xml:space="preserve"> Jahren </w:t>
      </w:r>
      <w:r w:rsidR="00356C52">
        <w:rPr>
          <w:lang w:eastAsia="de-DE"/>
        </w:rPr>
        <w:t xml:space="preserve">gab es kaum noch </w:t>
      </w:r>
      <w:r>
        <w:rPr>
          <w:lang w:eastAsia="de-DE"/>
        </w:rPr>
        <w:t>Ersatzteil</w:t>
      </w:r>
      <w:r w:rsidR="00356C52">
        <w:rPr>
          <w:lang w:eastAsia="de-DE"/>
        </w:rPr>
        <w:t xml:space="preserve">e für die Anlage und der </w:t>
      </w:r>
      <w:r w:rsidR="00F7117B">
        <w:rPr>
          <w:lang w:eastAsia="de-DE"/>
        </w:rPr>
        <w:t xml:space="preserve">Support </w:t>
      </w:r>
      <w:r w:rsidR="00356C52">
        <w:rPr>
          <w:lang w:eastAsia="de-DE"/>
        </w:rPr>
        <w:t xml:space="preserve">seitens der </w:t>
      </w:r>
      <w:r w:rsidR="00F7117B">
        <w:rPr>
          <w:lang w:eastAsia="de-DE"/>
        </w:rPr>
        <w:t xml:space="preserve">Hersteller </w:t>
      </w:r>
      <w:r w:rsidR="00356C52">
        <w:rPr>
          <w:lang w:eastAsia="de-DE"/>
        </w:rPr>
        <w:t xml:space="preserve">war auch </w:t>
      </w:r>
      <w:r w:rsidR="00F7117B">
        <w:rPr>
          <w:lang w:eastAsia="de-DE"/>
        </w:rPr>
        <w:t xml:space="preserve">problematisch. </w:t>
      </w:r>
      <w:r w:rsidR="00356C52">
        <w:rPr>
          <w:lang w:eastAsia="de-DE"/>
        </w:rPr>
        <w:t xml:space="preserve">Darüber hinaus konnte die </w:t>
      </w:r>
      <w:r w:rsidR="00F7117B">
        <w:rPr>
          <w:lang w:eastAsia="de-DE"/>
        </w:rPr>
        <w:t xml:space="preserve">bestehende Anlage </w:t>
      </w:r>
      <w:r w:rsidR="00356C52">
        <w:rPr>
          <w:lang w:eastAsia="de-DE"/>
        </w:rPr>
        <w:t xml:space="preserve">nicht </w:t>
      </w:r>
      <w:r w:rsidR="00F7117B">
        <w:rPr>
          <w:lang w:eastAsia="de-DE"/>
        </w:rPr>
        <w:t xml:space="preserve">für die inzwischen </w:t>
      </w:r>
      <w:r w:rsidR="00356C52">
        <w:rPr>
          <w:lang w:eastAsia="de-DE"/>
        </w:rPr>
        <w:t>neugebauten Klinikgebäude</w:t>
      </w:r>
      <w:r w:rsidR="00C25280">
        <w:rPr>
          <w:lang w:eastAsia="de-DE"/>
        </w:rPr>
        <w:t xml:space="preserve"> </w:t>
      </w:r>
      <w:r w:rsidR="00C25280">
        <w:rPr>
          <w:lang w:eastAsia="de-DE"/>
        </w:rPr>
        <w:t>erweitert werden</w:t>
      </w:r>
      <w:r w:rsidR="00356C52">
        <w:rPr>
          <w:lang w:eastAsia="de-DE"/>
        </w:rPr>
        <w:t>.</w:t>
      </w:r>
      <w:r w:rsidR="00C25280">
        <w:rPr>
          <w:lang w:eastAsia="de-DE"/>
        </w:rPr>
        <w:t xml:space="preserve"> </w:t>
      </w:r>
      <w:r w:rsidR="00F7117B">
        <w:rPr>
          <w:lang w:eastAsia="de-DE"/>
        </w:rPr>
        <w:t xml:space="preserve">Von der Ersatzteilsituation waren besonders die </w:t>
      </w:r>
      <w:r w:rsidR="00C5130A">
        <w:rPr>
          <w:lang w:eastAsia="de-DE"/>
        </w:rPr>
        <w:t xml:space="preserve">Steuerungstechnik </w:t>
      </w:r>
      <w:r w:rsidR="00F7117B">
        <w:rPr>
          <w:lang w:eastAsia="de-DE"/>
        </w:rPr>
        <w:t xml:space="preserve">und </w:t>
      </w:r>
      <w:r w:rsidR="00C5130A">
        <w:rPr>
          <w:lang w:eastAsia="de-DE"/>
        </w:rPr>
        <w:t>das Schreib-/Lese-System</w:t>
      </w:r>
      <w:r w:rsidR="00F7117B">
        <w:rPr>
          <w:lang w:eastAsia="de-DE"/>
        </w:rPr>
        <w:t xml:space="preserve"> betroffen</w:t>
      </w:r>
      <w:r w:rsidR="00C5130A">
        <w:rPr>
          <w:lang w:eastAsia="de-DE"/>
        </w:rPr>
        <w:t xml:space="preserve">, </w:t>
      </w:r>
      <w:r>
        <w:rPr>
          <w:lang w:eastAsia="de-DE"/>
        </w:rPr>
        <w:t xml:space="preserve">mit dem </w:t>
      </w:r>
      <w:r w:rsidR="00C5130A">
        <w:rPr>
          <w:lang w:eastAsia="de-DE"/>
        </w:rPr>
        <w:t xml:space="preserve">die </w:t>
      </w:r>
      <w:r w:rsidR="00F7117B">
        <w:rPr>
          <w:lang w:eastAsia="de-DE"/>
        </w:rPr>
        <w:t xml:space="preserve">Transportbehälter codiert und </w:t>
      </w:r>
      <w:r w:rsidR="00C5130A">
        <w:rPr>
          <w:lang w:eastAsia="de-DE"/>
        </w:rPr>
        <w:t>an Wegentscheidungspunkten und Beladestellen</w:t>
      </w:r>
      <w:r w:rsidR="00C5130A">
        <w:rPr>
          <w:lang w:eastAsia="de-DE"/>
        </w:rPr>
        <w:t xml:space="preserve"> </w:t>
      </w:r>
      <w:r w:rsidR="00F7117B">
        <w:rPr>
          <w:lang w:eastAsia="de-DE"/>
        </w:rPr>
        <w:t xml:space="preserve">erkannt wurden. </w:t>
      </w:r>
      <w:r w:rsidR="00C5130A">
        <w:rPr>
          <w:lang w:eastAsia="de-DE"/>
        </w:rPr>
        <w:t xml:space="preserve">Als Datenträger dienten </w:t>
      </w:r>
      <w:r w:rsidR="00F7117B">
        <w:rPr>
          <w:lang w:eastAsia="de-DE"/>
        </w:rPr>
        <w:t>Magnetstreifen</w:t>
      </w:r>
      <w:r w:rsidR="00F7117B">
        <w:rPr>
          <w:lang w:eastAsia="de-DE"/>
        </w:rPr>
        <w:t xml:space="preserve"> </w:t>
      </w:r>
      <w:r w:rsidR="00C25280">
        <w:rPr>
          <w:lang w:eastAsia="de-DE"/>
        </w:rPr>
        <w:t xml:space="preserve">am Boden </w:t>
      </w:r>
      <w:r w:rsidR="00C5130A">
        <w:rPr>
          <w:lang w:eastAsia="de-DE"/>
        </w:rPr>
        <w:t>jedes</w:t>
      </w:r>
      <w:r w:rsidR="00C5130A">
        <w:rPr>
          <w:lang w:eastAsia="de-DE"/>
        </w:rPr>
        <w:t xml:space="preserve"> </w:t>
      </w:r>
      <w:r w:rsidR="00C5130A">
        <w:rPr>
          <w:lang w:eastAsia="de-DE"/>
        </w:rPr>
        <w:t xml:space="preserve">Transportbehälters, die </w:t>
      </w:r>
      <w:r>
        <w:rPr>
          <w:lang w:eastAsia="de-DE"/>
        </w:rPr>
        <w:t>alle</w:t>
      </w:r>
      <w:r w:rsidR="00C5130A">
        <w:rPr>
          <w:lang w:eastAsia="de-DE"/>
        </w:rPr>
        <w:t xml:space="preserve"> benötigten</w:t>
      </w:r>
      <w:r w:rsidR="00C5130A">
        <w:rPr>
          <w:lang w:eastAsia="de-DE"/>
        </w:rPr>
        <w:t xml:space="preserve"> </w:t>
      </w:r>
      <w:r w:rsidR="00C5130A">
        <w:rPr>
          <w:lang w:eastAsia="de-DE"/>
        </w:rPr>
        <w:t>Informationen wie Behältertyp und Herkunfts-/Zielort</w:t>
      </w:r>
      <w:r w:rsidR="00C5130A">
        <w:rPr>
          <w:lang w:eastAsia="de-DE"/>
        </w:rPr>
        <w:t xml:space="preserve"> </w:t>
      </w:r>
      <w:r w:rsidR="00C5130A">
        <w:rPr>
          <w:lang w:eastAsia="de-DE"/>
        </w:rPr>
        <w:t>enthielten.</w:t>
      </w:r>
      <w:r w:rsidR="00C5130A">
        <w:rPr>
          <w:lang w:eastAsia="de-DE"/>
        </w:rPr>
        <w:t xml:space="preserve"> </w:t>
      </w:r>
      <w:r w:rsidR="00C25280">
        <w:rPr>
          <w:lang w:eastAsia="de-DE"/>
        </w:rPr>
        <w:t xml:space="preserve">Die Magnetstreifen sind inzwischen schwer zu beschaffen und zeitaufwändig zu ersetzen. Zudem ist </w:t>
      </w:r>
      <w:r w:rsidR="00C5130A">
        <w:rPr>
          <w:lang w:eastAsia="de-DE"/>
        </w:rPr>
        <w:t>der auf ihnen</w:t>
      </w:r>
      <w:r w:rsidR="00C5130A">
        <w:rPr>
          <w:lang w:eastAsia="de-DE"/>
        </w:rPr>
        <w:t xml:space="preserve"> </w:t>
      </w:r>
      <w:r w:rsidR="00C5130A">
        <w:rPr>
          <w:lang w:eastAsia="de-DE"/>
        </w:rPr>
        <w:t xml:space="preserve">hinterlegbare Datensatz </w:t>
      </w:r>
      <w:r w:rsidR="00C25280">
        <w:rPr>
          <w:lang w:eastAsia="de-DE"/>
        </w:rPr>
        <w:t xml:space="preserve">für die heutige Datenverarbeitung sehr </w:t>
      </w:r>
      <w:r w:rsidR="00C5130A">
        <w:rPr>
          <w:lang w:eastAsia="de-DE"/>
        </w:rPr>
        <w:t>begrenzt.</w:t>
      </w:r>
      <w:r w:rsidR="00C25280">
        <w:rPr>
          <w:lang w:eastAsia="de-DE"/>
        </w:rPr>
        <w:t xml:space="preserve"> </w:t>
      </w:r>
      <w:r w:rsidR="00F7117B">
        <w:rPr>
          <w:lang w:eastAsia="de-DE"/>
        </w:rPr>
        <w:t xml:space="preserve">Ein </w:t>
      </w:r>
      <w:r w:rsidR="00C5130A">
        <w:rPr>
          <w:lang w:eastAsia="de-DE"/>
        </w:rPr>
        <w:t>wichtiger Aspekt der Modernisierung war, dass</w:t>
      </w:r>
      <w:r w:rsidR="00C5130A">
        <w:rPr>
          <w:lang w:eastAsia="de-DE"/>
        </w:rPr>
        <w:t xml:space="preserve"> </w:t>
      </w:r>
      <w:r w:rsidR="00C5130A">
        <w:rPr>
          <w:lang w:eastAsia="de-DE"/>
        </w:rPr>
        <w:t>die grundsätzliche Funktionalität der Anlage möglichst unverändert</w:t>
      </w:r>
      <w:r w:rsidR="00C5130A">
        <w:rPr>
          <w:lang w:eastAsia="de-DE"/>
        </w:rPr>
        <w:t xml:space="preserve"> </w:t>
      </w:r>
      <w:r w:rsidR="00C5130A">
        <w:rPr>
          <w:lang w:eastAsia="de-DE"/>
        </w:rPr>
        <w:t xml:space="preserve">bleiben </w:t>
      </w:r>
      <w:r w:rsidR="00F7117B">
        <w:rPr>
          <w:lang w:eastAsia="de-DE"/>
        </w:rPr>
        <w:t>sollte</w:t>
      </w:r>
      <w:r w:rsidR="00C5130A">
        <w:rPr>
          <w:lang w:eastAsia="de-DE"/>
        </w:rPr>
        <w:t>, um den Schulungsbedarf für</w:t>
      </w:r>
      <w:r w:rsidR="00C5130A">
        <w:rPr>
          <w:lang w:eastAsia="de-DE"/>
        </w:rPr>
        <w:t xml:space="preserve"> </w:t>
      </w:r>
      <w:r w:rsidR="00C5130A">
        <w:rPr>
          <w:lang w:eastAsia="de-DE"/>
        </w:rPr>
        <w:t xml:space="preserve">das Klinikpersonal </w:t>
      </w:r>
      <w:r w:rsidR="00F7117B">
        <w:rPr>
          <w:lang w:eastAsia="de-DE"/>
        </w:rPr>
        <w:t>so gering wie möglich zu halten.</w:t>
      </w:r>
      <w:r w:rsidR="00C5130A">
        <w:rPr>
          <w:lang w:eastAsia="de-DE"/>
        </w:rPr>
        <w:t xml:space="preserve"> </w:t>
      </w:r>
      <w:r w:rsidR="00C25280">
        <w:rPr>
          <w:lang w:eastAsia="de-DE"/>
        </w:rPr>
        <w:t xml:space="preserve">Und </w:t>
      </w:r>
      <w:r w:rsidR="00730176">
        <w:rPr>
          <w:lang w:eastAsia="de-DE"/>
        </w:rPr>
        <w:t>r</w:t>
      </w:r>
      <w:r w:rsidR="00C25280">
        <w:rPr>
          <w:lang w:eastAsia="de-DE"/>
        </w:rPr>
        <w:t xml:space="preserve">esultierend aus der langjährigen Betriebserfahrung </w:t>
      </w:r>
      <w:r w:rsidR="00730176">
        <w:rPr>
          <w:lang w:eastAsia="de-DE"/>
        </w:rPr>
        <w:t>sollten auch eine Reihe von Fehlern der Altanlage behoben und verschiedene Aspekte des täglichen Betriebes verändert werden.</w:t>
      </w:r>
    </w:p>
    <w:p w:rsidR="00EC6FCF" w:rsidRDefault="00C5130A" w:rsidP="0097528A">
      <w:pPr>
        <w:rPr>
          <w:lang w:eastAsia="de-DE"/>
        </w:rPr>
      </w:pPr>
      <w:r>
        <w:rPr>
          <w:lang w:eastAsia="de-DE"/>
        </w:rPr>
        <w:t>Nach ausführlicher Analyse der bestehenden Anlage entschieden</w:t>
      </w:r>
      <w:r>
        <w:rPr>
          <w:lang w:eastAsia="de-DE"/>
        </w:rPr>
        <w:t xml:space="preserve"> </w:t>
      </w:r>
      <w:r w:rsidR="0097528A">
        <w:rPr>
          <w:lang w:eastAsia="de-DE"/>
        </w:rPr>
        <w:t>sich die Heitec-</w:t>
      </w:r>
      <w:r>
        <w:rPr>
          <w:lang w:eastAsia="de-DE"/>
        </w:rPr>
        <w:t>Spezialisten</w:t>
      </w:r>
      <w:r w:rsidR="00121E73">
        <w:rPr>
          <w:lang w:eastAsia="de-DE"/>
        </w:rPr>
        <w:t>,</w:t>
      </w:r>
      <w:r>
        <w:rPr>
          <w:lang w:eastAsia="de-DE"/>
        </w:rPr>
        <w:t xml:space="preserve"> die veralteten </w:t>
      </w:r>
      <w:r w:rsidR="0097528A">
        <w:rPr>
          <w:lang w:eastAsia="de-DE"/>
        </w:rPr>
        <w:t xml:space="preserve">Simatic </w:t>
      </w:r>
      <w:r>
        <w:rPr>
          <w:lang w:eastAsia="de-DE"/>
        </w:rPr>
        <w:t>S5</w:t>
      </w:r>
      <w:r w:rsidR="0097528A">
        <w:rPr>
          <w:lang w:eastAsia="de-DE"/>
        </w:rPr>
        <w:t>-135U</w:t>
      </w:r>
      <w:r>
        <w:rPr>
          <w:lang w:eastAsia="de-DE"/>
        </w:rPr>
        <w:t xml:space="preserve">-Steuerungen </w:t>
      </w:r>
      <w:r w:rsidR="0097528A">
        <w:rPr>
          <w:lang w:eastAsia="de-DE"/>
        </w:rPr>
        <w:t xml:space="preserve">durch </w:t>
      </w:r>
      <w:r>
        <w:rPr>
          <w:lang w:eastAsia="de-DE"/>
        </w:rPr>
        <w:t xml:space="preserve">Steuerungen aus der </w:t>
      </w:r>
      <w:r w:rsidR="0097528A">
        <w:rPr>
          <w:lang w:eastAsia="de-DE"/>
        </w:rPr>
        <w:t xml:space="preserve">Simatic </w:t>
      </w:r>
      <w:r>
        <w:rPr>
          <w:lang w:eastAsia="de-DE"/>
        </w:rPr>
        <w:t>S7-Familie</w:t>
      </w:r>
      <w:r w:rsidR="0097528A">
        <w:rPr>
          <w:lang w:eastAsia="de-DE"/>
        </w:rPr>
        <w:t xml:space="preserve"> zu ersetzen und mit Profinet zu vernetzen.</w:t>
      </w:r>
      <w:r w:rsidR="00121E73">
        <w:rPr>
          <w:lang w:eastAsia="de-DE"/>
        </w:rPr>
        <w:t xml:space="preserve"> Die </w:t>
      </w:r>
      <w:r>
        <w:rPr>
          <w:lang w:eastAsia="de-DE"/>
        </w:rPr>
        <w:t xml:space="preserve">Schreib-/Lesetechnik </w:t>
      </w:r>
      <w:r w:rsidR="00121E73">
        <w:rPr>
          <w:lang w:eastAsia="de-DE"/>
        </w:rPr>
        <w:t xml:space="preserve">mit </w:t>
      </w:r>
      <w:r>
        <w:rPr>
          <w:lang w:eastAsia="de-DE"/>
        </w:rPr>
        <w:t>Magnetspulen</w:t>
      </w:r>
      <w:r w:rsidR="00121E73">
        <w:rPr>
          <w:lang w:eastAsia="de-DE"/>
        </w:rPr>
        <w:t xml:space="preserve"> wurde </w:t>
      </w:r>
      <w:r>
        <w:rPr>
          <w:lang w:eastAsia="de-DE"/>
        </w:rPr>
        <w:t>durch ein modernes und erweiterbares</w:t>
      </w:r>
      <w:r>
        <w:rPr>
          <w:lang w:eastAsia="de-DE"/>
        </w:rPr>
        <w:t xml:space="preserve"> </w:t>
      </w:r>
      <w:r>
        <w:rPr>
          <w:lang w:eastAsia="de-DE"/>
        </w:rPr>
        <w:t>RFID-System ersetz</w:t>
      </w:r>
      <w:r w:rsidR="00121E73">
        <w:rPr>
          <w:lang w:eastAsia="de-DE"/>
        </w:rPr>
        <w:t>t</w:t>
      </w:r>
      <w:r>
        <w:rPr>
          <w:lang w:eastAsia="de-DE"/>
        </w:rPr>
        <w:t>. Die vorhandene Sensor-</w:t>
      </w:r>
      <w:r w:rsidR="00121E73">
        <w:rPr>
          <w:lang w:eastAsia="de-DE"/>
        </w:rPr>
        <w:t>/</w:t>
      </w:r>
      <w:r>
        <w:rPr>
          <w:lang w:eastAsia="de-DE"/>
        </w:rPr>
        <w:t xml:space="preserve">Aktor-Hardware wurde </w:t>
      </w:r>
      <w:r w:rsidR="00730176">
        <w:rPr>
          <w:lang w:eastAsia="de-DE"/>
        </w:rPr>
        <w:t>auf Kundenwu</w:t>
      </w:r>
      <w:r>
        <w:rPr>
          <w:lang w:eastAsia="de-DE"/>
        </w:rPr>
        <w:t>nsch beibehalten,</w:t>
      </w:r>
      <w:r>
        <w:rPr>
          <w:lang w:eastAsia="de-DE"/>
        </w:rPr>
        <w:t xml:space="preserve"> </w:t>
      </w:r>
      <w:r>
        <w:rPr>
          <w:lang w:eastAsia="de-DE"/>
        </w:rPr>
        <w:t>aber über ET200SP-Ein/Ausgabebaugruppen</w:t>
      </w:r>
      <w:r w:rsidR="00121E73">
        <w:rPr>
          <w:lang w:eastAsia="de-DE"/>
        </w:rPr>
        <w:t xml:space="preserve"> </w:t>
      </w:r>
      <w:r w:rsidR="00730176">
        <w:rPr>
          <w:lang w:eastAsia="de-DE"/>
        </w:rPr>
        <w:t xml:space="preserve">in das System </w:t>
      </w:r>
      <w:r>
        <w:rPr>
          <w:lang w:eastAsia="de-DE"/>
        </w:rPr>
        <w:t>eingebunden.</w:t>
      </w:r>
      <w:r>
        <w:rPr>
          <w:lang w:eastAsia="de-DE"/>
        </w:rPr>
        <w:t xml:space="preserve"> </w:t>
      </w:r>
      <w:r>
        <w:rPr>
          <w:lang w:eastAsia="de-DE"/>
        </w:rPr>
        <w:t>Die Funktion des Leitsystems übernimmt heute ein Rechner</w:t>
      </w:r>
      <w:r>
        <w:rPr>
          <w:lang w:eastAsia="de-DE"/>
        </w:rPr>
        <w:t xml:space="preserve"> </w:t>
      </w:r>
      <w:r>
        <w:rPr>
          <w:lang w:eastAsia="de-DE"/>
        </w:rPr>
        <w:t>mit der Visualisierungssoftware WinCC, dessen bildliche Darstellung</w:t>
      </w:r>
      <w:r>
        <w:rPr>
          <w:lang w:eastAsia="de-DE"/>
        </w:rPr>
        <w:t xml:space="preserve"> </w:t>
      </w:r>
      <w:r>
        <w:rPr>
          <w:lang w:eastAsia="de-DE"/>
        </w:rPr>
        <w:t>der Anlage weitestgehend an die Masken des vorher</w:t>
      </w:r>
      <w:r>
        <w:rPr>
          <w:lang w:eastAsia="de-DE"/>
        </w:rPr>
        <w:t xml:space="preserve"> </w:t>
      </w:r>
      <w:r w:rsidR="00730176">
        <w:rPr>
          <w:lang w:eastAsia="de-DE"/>
        </w:rPr>
        <w:t xml:space="preserve">installierten </w:t>
      </w:r>
      <w:r>
        <w:rPr>
          <w:lang w:eastAsia="de-DE"/>
        </w:rPr>
        <w:t>InTouch-Systems angepasst wurde und damit</w:t>
      </w:r>
      <w:r>
        <w:rPr>
          <w:lang w:eastAsia="de-DE"/>
        </w:rPr>
        <w:t xml:space="preserve"> </w:t>
      </w:r>
      <w:r w:rsidR="00730176">
        <w:rPr>
          <w:lang w:eastAsia="de-DE"/>
        </w:rPr>
        <w:t xml:space="preserve">einen </w:t>
      </w:r>
      <w:r>
        <w:rPr>
          <w:lang w:eastAsia="de-DE"/>
        </w:rPr>
        <w:t>hohen Wiedererkennungswert für die Benutzer hat.</w:t>
      </w:r>
      <w:r>
        <w:rPr>
          <w:lang w:eastAsia="de-DE"/>
        </w:rPr>
        <w:t xml:space="preserve"> </w:t>
      </w:r>
    </w:p>
    <w:p w:rsidR="00F7117B" w:rsidRDefault="00EC6FCF" w:rsidP="0097528A">
      <w:pPr>
        <w:rPr>
          <w:lang w:eastAsia="de-DE"/>
        </w:rPr>
      </w:pPr>
      <w:r>
        <w:rPr>
          <w:lang w:eastAsia="de-DE"/>
        </w:rPr>
        <w:t xml:space="preserve">Die geforderte </w:t>
      </w:r>
      <w:r w:rsidR="00C5130A">
        <w:rPr>
          <w:lang w:eastAsia="de-DE"/>
        </w:rPr>
        <w:t>Erweiter</w:t>
      </w:r>
      <w:r>
        <w:rPr>
          <w:lang w:eastAsia="de-DE"/>
        </w:rPr>
        <w:t xml:space="preserve">ung </w:t>
      </w:r>
      <w:r w:rsidR="00C5130A">
        <w:rPr>
          <w:lang w:eastAsia="de-DE"/>
        </w:rPr>
        <w:t>der Datensätze wurde durch</w:t>
      </w:r>
      <w:r w:rsidR="00C5130A">
        <w:rPr>
          <w:lang w:eastAsia="de-DE"/>
        </w:rPr>
        <w:t xml:space="preserve"> </w:t>
      </w:r>
      <w:r w:rsidR="00C5130A">
        <w:rPr>
          <w:lang w:eastAsia="de-DE"/>
        </w:rPr>
        <w:t>eine Konzeptänderung erreicht</w:t>
      </w:r>
      <w:r w:rsidR="00730176">
        <w:rPr>
          <w:lang w:eastAsia="de-DE"/>
        </w:rPr>
        <w:t xml:space="preserve">. </w:t>
      </w:r>
      <w:r>
        <w:rPr>
          <w:lang w:eastAsia="de-DE"/>
        </w:rPr>
        <w:t>A</w:t>
      </w:r>
      <w:r>
        <w:rPr>
          <w:lang w:eastAsia="de-DE"/>
        </w:rPr>
        <w:t xml:space="preserve">uf den Datenträgern jedes Transportbehälters </w:t>
      </w:r>
      <w:r>
        <w:rPr>
          <w:lang w:eastAsia="de-DE"/>
        </w:rPr>
        <w:t>wird j</w:t>
      </w:r>
      <w:r w:rsidR="00730176">
        <w:rPr>
          <w:lang w:eastAsia="de-DE"/>
        </w:rPr>
        <w:t xml:space="preserve">etzt </w:t>
      </w:r>
      <w:r w:rsidR="00C5130A">
        <w:rPr>
          <w:lang w:eastAsia="de-DE"/>
        </w:rPr>
        <w:t xml:space="preserve">nur noch </w:t>
      </w:r>
      <w:r>
        <w:rPr>
          <w:lang w:eastAsia="de-DE"/>
        </w:rPr>
        <w:t xml:space="preserve">die </w:t>
      </w:r>
      <w:r w:rsidR="00C5130A">
        <w:rPr>
          <w:lang w:eastAsia="de-DE"/>
        </w:rPr>
        <w:t>laufende Nummer hinterlegt, der zugehörige Datensatz befindet sich</w:t>
      </w:r>
      <w:r w:rsidR="00C5130A">
        <w:rPr>
          <w:lang w:eastAsia="de-DE"/>
        </w:rPr>
        <w:t xml:space="preserve"> </w:t>
      </w:r>
      <w:r w:rsidR="00C5130A">
        <w:rPr>
          <w:lang w:eastAsia="de-DE"/>
        </w:rPr>
        <w:t>in der Steuerung.</w:t>
      </w:r>
      <w:r w:rsidR="00121E73">
        <w:rPr>
          <w:lang w:eastAsia="de-DE"/>
        </w:rPr>
        <w:t xml:space="preserve"> </w:t>
      </w:r>
      <w:r w:rsidR="00C5130A">
        <w:rPr>
          <w:lang w:eastAsia="de-DE"/>
        </w:rPr>
        <w:t>Da die Warentransportanlage aus 15 verschiedenen Bereichen</w:t>
      </w:r>
      <w:r w:rsidR="00C5130A">
        <w:rPr>
          <w:lang w:eastAsia="de-DE"/>
        </w:rPr>
        <w:t xml:space="preserve"> </w:t>
      </w:r>
      <w:r w:rsidR="00C5130A">
        <w:rPr>
          <w:lang w:eastAsia="de-DE"/>
        </w:rPr>
        <w:t xml:space="preserve">besteht, wurde und wird </w:t>
      </w:r>
      <w:r>
        <w:rPr>
          <w:lang w:eastAsia="de-DE"/>
        </w:rPr>
        <w:t xml:space="preserve">sie </w:t>
      </w:r>
      <w:r w:rsidR="00C5130A">
        <w:rPr>
          <w:lang w:eastAsia="de-DE"/>
        </w:rPr>
        <w:t xml:space="preserve">in </w:t>
      </w:r>
      <w:r>
        <w:rPr>
          <w:lang w:eastAsia="de-DE"/>
        </w:rPr>
        <w:t xml:space="preserve">verschiedenen </w:t>
      </w:r>
      <w:r w:rsidR="00C5130A">
        <w:rPr>
          <w:lang w:eastAsia="de-DE"/>
        </w:rPr>
        <w:t>Etappen modernisiert.</w:t>
      </w:r>
      <w:r>
        <w:rPr>
          <w:lang w:eastAsia="de-DE"/>
        </w:rPr>
        <w:t xml:space="preserve"> Mit einem </w:t>
      </w:r>
      <w:r>
        <w:rPr>
          <w:lang w:eastAsia="de-DE"/>
        </w:rPr>
        <w:t>Parallelbetrieb von Alt- und Neusystem</w:t>
      </w:r>
      <w:r>
        <w:rPr>
          <w:lang w:eastAsia="de-DE"/>
        </w:rPr>
        <w:t xml:space="preserve"> </w:t>
      </w:r>
      <w:r>
        <w:rPr>
          <w:lang w:eastAsia="de-DE"/>
        </w:rPr>
        <w:t>während der Umbauphasen</w:t>
      </w:r>
      <w:r>
        <w:rPr>
          <w:lang w:eastAsia="de-DE"/>
        </w:rPr>
        <w:t xml:space="preserve"> stellt Heitec eine </w:t>
      </w:r>
      <w:r w:rsidR="00C5130A">
        <w:rPr>
          <w:lang w:eastAsia="de-DE"/>
        </w:rPr>
        <w:t xml:space="preserve">hohe Anlagenverfügbarkeit sicher. </w:t>
      </w:r>
      <w:bookmarkStart w:id="0" w:name="_GoBack"/>
      <w:bookmarkEnd w:id="0"/>
      <w:r w:rsidR="00C5130A">
        <w:rPr>
          <w:lang w:eastAsia="de-DE"/>
        </w:rPr>
        <w:t>Daz</w:t>
      </w:r>
      <w:r w:rsidR="00121E73">
        <w:rPr>
          <w:lang w:eastAsia="de-DE"/>
        </w:rPr>
        <w:t xml:space="preserve">u </w:t>
      </w:r>
      <w:r w:rsidR="00730176">
        <w:rPr>
          <w:lang w:eastAsia="de-DE"/>
        </w:rPr>
        <w:t xml:space="preserve">wurden die </w:t>
      </w:r>
      <w:r w:rsidR="00C5130A">
        <w:rPr>
          <w:lang w:eastAsia="de-DE"/>
        </w:rPr>
        <w:t>Transportbehälter</w:t>
      </w:r>
      <w:r w:rsidR="00C5130A">
        <w:rPr>
          <w:lang w:eastAsia="de-DE"/>
        </w:rPr>
        <w:t xml:space="preserve"> </w:t>
      </w:r>
      <w:r w:rsidR="00C5130A">
        <w:rPr>
          <w:lang w:eastAsia="de-DE"/>
        </w:rPr>
        <w:t xml:space="preserve">zusätzlich zu den </w:t>
      </w:r>
      <w:r w:rsidR="00121E73">
        <w:rPr>
          <w:lang w:eastAsia="de-DE"/>
        </w:rPr>
        <w:t xml:space="preserve">schon vorhandenen </w:t>
      </w:r>
      <w:r w:rsidR="00C5130A">
        <w:rPr>
          <w:lang w:eastAsia="de-DE"/>
        </w:rPr>
        <w:t xml:space="preserve">Magnetstreifen </w:t>
      </w:r>
      <w:r w:rsidR="00730176">
        <w:rPr>
          <w:lang w:eastAsia="de-DE"/>
        </w:rPr>
        <w:t xml:space="preserve">mit </w:t>
      </w:r>
      <w:r w:rsidR="00121E73">
        <w:rPr>
          <w:lang w:eastAsia="de-DE"/>
        </w:rPr>
        <w:t>eine</w:t>
      </w:r>
      <w:r w:rsidR="00730176">
        <w:rPr>
          <w:lang w:eastAsia="de-DE"/>
        </w:rPr>
        <w:t>m</w:t>
      </w:r>
      <w:r w:rsidR="00121E73">
        <w:rPr>
          <w:lang w:eastAsia="de-DE"/>
        </w:rPr>
        <w:t xml:space="preserve"> </w:t>
      </w:r>
      <w:r w:rsidR="00C5130A">
        <w:rPr>
          <w:lang w:eastAsia="de-DE"/>
        </w:rPr>
        <w:t>RFID-Transponder</w:t>
      </w:r>
      <w:r w:rsidR="00730176">
        <w:rPr>
          <w:lang w:eastAsia="de-DE"/>
        </w:rPr>
        <w:t xml:space="preserve"> ausgerüstet</w:t>
      </w:r>
      <w:r w:rsidR="00121E73">
        <w:rPr>
          <w:lang w:eastAsia="de-DE"/>
        </w:rPr>
        <w:t xml:space="preserve">. Auf diese Weise </w:t>
      </w:r>
      <w:r w:rsidR="00730176">
        <w:rPr>
          <w:lang w:eastAsia="de-DE"/>
        </w:rPr>
        <w:t xml:space="preserve">werden sie </w:t>
      </w:r>
      <w:r w:rsidR="00C5130A">
        <w:rPr>
          <w:lang w:eastAsia="de-DE"/>
        </w:rPr>
        <w:t>problemlos von alten und neuen Anlagenteilen identifiziert</w:t>
      </w:r>
      <w:r w:rsidR="00C5130A">
        <w:rPr>
          <w:lang w:eastAsia="de-DE"/>
        </w:rPr>
        <w:t xml:space="preserve"> </w:t>
      </w:r>
      <w:r w:rsidR="00C5130A">
        <w:rPr>
          <w:lang w:eastAsia="de-DE"/>
        </w:rPr>
        <w:t>und gelenkt.</w:t>
      </w:r>
    </w:p>
    <w:p w:rsidR="00121E73" w:rsidRDefault="00C55EBD" w:rsidP="004D727A">
      <w:pPr>
        <w:rPr>
          <w:u w:val="single"/>
        </w:rPr>
      </w:pPr>
      <w:r>
        <w:rPr>
          <w:lang w:eastAsia="de-DE"/>
        </w:rPr>
        <w:br w:type="page"/>
      </w:r>
      <w:r w:rsidR="00C5130A">
        <w:rPr>
          <w:lang w:eastAsia="de-DE"/>
        </w:rPr>
        <w:lastRenderedPageBreak/>
        <w:t xml:space="preserve"> </w:t>
      </w:r>
      <w:r w:rsidR="008224BB" w:rsidRPr="00074FDF">
        <w:rPr>
          <w:u w:val="single"/>
        </w:rPr>
        <w:t>Bildunterschrift</w:t>
      </w:r>
      <w:r w:rsidR="00C5130A">
        <w:rPr>
          <w:u w:val="single"/>
        </w:rPr>
        <w:t xml:space="preserve"> </w:t>
      </w:r>
    </w:p>
    <w:p w:rsidR="00121E73" w:rsidRDefault="00121E73" w:rsidP="004D727A">
      <w:pPr>
        <w:rPr>
          <w:lang w:eastAsia="de-DE"/>
        </w:rPr>
      </w:pPr>
      <w:r>
        <w:rPr>
          <w:noProof/>
          <w:lang w:eastAsia="de-DE"/>
        </w:rPr>
        <w:drawing>
          <wp:inline distT="0" distB="0" distL="0" distR="0">
            <wp:extent cx="2106778" cy="1076114"/>
            <wp:effectExtent l="0" t="0" r="825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6355" cy="1075898"/>
                    </a:xfrm>
                    <a:prstGeom prst="rect">
                      <a:avLst/>
                    </a:prstGeom>
                    <a:noFill/>
                    <a:ln>
                      <a:noFill/>
                    </a:ln>
                  </pic:spPr>
                </pic:pic>
              </a:graphicData>
            </a:graphic>
          </wp:inline>
        </w:drawing>
      </w:r>
    </w:p>
    <w:p w:rsidR="00C5130A" w:rsidRDefault="00121E73" w:rsidP="00121E73">
      <w:r>
        <w:rPr>
          <w:lang w:eastAsia="de-DE"/>
        </w:rPr>
        <w:t>Retrofit einer AWT-Anlage (Automatischer Warentransport)</w:t>
      </w:r>
      <w:r>
        <w:rPr>
          <w:lang w:eastAsia="de-DE"/>
        </w:rPr>
        <w:t xml:space="preserve"> </w:t>
      </w:r>
      <w:r w:rsidRPr="00121E73">
        <w:t xml:space="preserve">am Modellbeispiel </w:t>
      </w:r>
      <w:r>
        <w:t xml:space="preserve">des </w:t>
      </w:r>
      <w:r w:rsidRPr="00121E73">
        <w:t>Klinikum</w:t>
      </w:r>
      <w:r>
        <w:t>s</w:t>
      </w:r>
      <w:r w:rsidRPr="00121E73">
        <w:t xml:space="preserve"> Fulda gAG</w:t>
      </w:r>
      <w:r>
        <w:rPr>
          <w:lang w:eastAsia="de-DE"/>
        </w:rPr>
        <w:t xml:space="preserve"> </w:t>
      </w:r>
      <w:r w:rsidR="00C55EBD">
        <w:rPr>
          <w:lang w:eastAsia="de-DE"/>
        </w:rPr>
        <w:t>(Quelle Heitec)</w:t>
      </w:r>
      <w:r w:rsidR="00C5130A">
        <w:rPr>
          <w:lang w:eastAsia="de-DE"/>
        </w:rPr>
        <w:t xml:space="preserve"> </w:t>
      </w:r>
      <w:r w:rsidR="00C5130A">
        <w:t xml:space="preserve">   </w:t>
      </w:r>
    </w:p>
    <w:p w:rsidR="00C5130A" w:rsidRDefault="00121E73" w:rsidP="004D727A">
      <w:r>
        <w:rPr>
          <w:noProof/>
          <w:lang w:eastAsia="de-DE"/>
        </w:rPr>
        <w:drawing>
          <wp:anchor distT="0" distB="0" distL="114300" distR="114300" simplePos="0" relativeHeight="251658240" behindDoc="1" locked="0" layoutInCell="1" allowOverlap="1">
            <wp:simplePos x="0" y="0"/>
            <wp:positionH relativeFrom="column">
              <wp:posOffset>91440</wp:posOffset>
            </wp:positionH>
            <wp:positionV relativeFrom="paragraph">
              <wp:posOffset>73025</wp:posOffset>
            </wp:positionV>
            <wp:extent cx="2106000" cy="1080000"/>
            <wp:effectExtent l="0" t="0" r="8890" b="6350"/>
            <wp:wrapTight wrapText="bothSides">
              <wp:wrapPolygon edited="0">
                <wp:start x="0" y="0"/>
                <wp:lineTo x="0" y="21346"/>
                <wp:lineTo x="21496" y="21346"/>
                <wp:lineTo x="21496"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06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5130A" w:rsidRDefault="00C5130A" w:rsidP="004D727A"/>
    <w:p w:rsidR="00121E73" w:rsidRDefault="00121E73" w:rsidP="004D727A"/>
    <w:p w:rsidR="00121E73" w:rsidRDefault="00121E73" w:rsidP="004D727A"/>
    <w:p w:rsidR="00121E73" w:rsidRDefault="00121E73" w:rsidP="00121E73">
      <w:r>
        <w:rPr>
          <w:lang w:eastAsia="de-DE"/>
        </w:rPr>
        <w:t>Beispiel für eine Anlagenabbildung auf dem Leitsystem</w:t>
      </w:r>
      <w:r>
        <w:rPr>
          <w:lang w:eastAsia="de-DE"/>
        </w:rPr>
        <w:t xml:space="preserve"> (Quelle Heitec)</w:t>
      </w:r>
    </w:p>
    <w:p w:rsidR="00121E73" w:rsidRDefault="00121E73">
      <w:pPr>
        <w:spacing w:before="0" w:line="240" w:lineRule="auto"/>
        <w:ind w:left="0" w:right="0"/>
      </w:pPr>
      <w:r>
        <w:br w:type="page"/>
      </w:r>
    </w:p>
    <w:p w:rsidR="00121E73" w:rsidRDefault="004D727A" w:rsidP="004D727A">
      <w:pPr>
        <w:rPr>
          <w:u w:val="single"/>
        </w:rPr>
      </w:pPr>
      <w:r w:rsidRPr="00074FDF">
        <w:rPr>
          <w:u w:val="single"/>
        </w:rPr>
        <w:lastRenderedPageBreak/>
        <w:t>Firmenprofil der HEITEC AG</w:t>
      </w:r>
      <w:r w:rsidR="00C5130A">
        <w:rPr>
          <w:u w:val="single"/>
        </w:rPr>
        <w:t xml:space="preserve"> </w:t>
      </w:r>
    </w:p>
    <w:p w:rsidR="006F56CD" w:rsidRPr="00074FDF" w:rsidRDefault="004D727A" w:rsidP="004D727A">
      <w:r w:rsidRPr="00074FDF">
        <w:t>HEITEC steht für Industriekompetenz in Automatisierung und Elektronik und bietet Lösungen, Produkte und Dienstleistungen mit den Inhalten Software, Mechanik und Elektronik. Mit technisch hochwertigen, verlässlichen und wirtschaftlichen Systemlösungen verhilft HEITEC seinen über 2.000 Kunden, ihre Produktivität zu steigern und ihre Produkte zu optimieren. Mehr als 1.000 Mitarbeiter an zahlreichen Standorten im In- und Ausland gewährleisten Kundennähe und Branchenkompetenz. Über 60% sind Hochschulabsolventen oder verfügen über eine Technikerausbildung. HEITEC konnte in den letzten Jahren deutlich über 10% wachsen und hat somit den Umsatz in fünf Jahren verdoppelt.</w:t>
      </w:r>
      <w:r w:rsidR="00C5130A">
        <w:t xml:space="preserve"> </w:t>
      </w:r>
      <w:hyperlink r:id="rId10" w:history="1">
        <w:r w:rsidRPr="00074FDF">
          <w:rPr>
            <w:rStyle w:val="Hyperlink"/>
            <w:rFonts w:cs="Calibri"/>
          </w:rPr>
          <w:t>www.heitec.de</w:t>
        </w:r>
      </w:hyperlink>
      <w:r w:rsidRPr="00074FDF">
        <w:t xml:space="preserve"> </w:t>
      </w:r>
    </w:p>
    <w:tbl>
      <w:tblPr>
        <w:tblpPr w:leftFromText="141" w:rightFromText="141" w:vertAnchor="text" w:horzAnchor="margin" w:tblpY="446"/>
        <w:tblW w:w="0" w:type="auto"/>
        <w:tblLayout w:type="fixed"/>
        <w:tblLook w:val="01E0" w:firstRow="1" w:lastRow="1" w:firstColumn="1" w:lastColumn="1" w:noHBand="0" w:noVBand="0"/>
      </w:tblPr>
      <w:tblGrid>
        <w:gridCol w:w="4361"/>
        <w:gridCol w:w="6125"/>
      </w:tblGrid>
      <w:tr w:rsidR="004D727A" w:rsidRPr="00AD351B" w:rsidTr="00121E73">
        <w:tc>
          <w:tcPr>
            <w:tcW w:w="4361" w:type="dxa"/>
          </w:tcPr>
          <w:p w:rsidR="00121E73" w:rsidRDefault="004D727A" w:rsidP="00121E73">
            <w:pPr>
              <w:ind w:right="317"/>
              <w:rPr>
                <w:b/>
                <w:bCs/>
              </w:rPr>
            </w:pPr>
            <w:r w:rsidRPr="00275719">
              <w:rPr>
                <w:b/>
                <w:bCs/>
              </w:rPr>
              <w:t>HEITEC AG</w:t>
            </w:r>
            <w:r w:rsidR="00C5130A">
              <w:rPr>
                <w:b/>
                <w:bCs/>
              </w:rPr>
              <w:t xml:space="preserve"> </w:t>
            </w:r>
          </w:p>
          <w:p w:rsidR="004D727A" w:rsidRPr="00121E73" w:rsidRDefault="004D727A" w:rsidP="00121E73">
            <w:pPr>
              <w:ind w:right="317"/>
            </w:pPr>
            <w:r w:rsidRPr="00275719">
              <w:t>Martina Greisinger</w:t>
            </w:r>
            <w:r w:rsidR="00C5130A">
              <w:t xml:space="preserve"> </w:t>
            </w:r>
            <w:r w:rsidR="005E3FDB">
              <w:t>Güterbahnhofstraße 5</w:t>
            </w:r>
            <w:r w:rsidRPr="00275719">
              <w:t xml:space="preserve"> </w:t>
            </w:r>
            <w:r w:rsidR="00C5130A">
              <w:t xml:space="preserve"> </w:t>
            </w:r>
            <w:r w:rsidR="00121E73">
              <w:br/>
            </w:r>
            <w:r w:rsidRPr="00275719">
              <w:t>D-91052 Erlangen</w:t>
            </w:r>
            <w:r w:rsidR="00C5130A">
              <w:t xml:space="preserve"> </w:t>
            </w:r>
            <w:r w:rsidR="00121E73">
              <w:br/>
            </w:r>
            <w:r w:rsidRPr="00275719">
              <w:t>Tel: +49 (0) 9131-877-0</w:t>
            </w:r>
            <w:r w:rsidR="00C5130A">
              <w:t xml:space="preserve"> </w:t>
            </w:r>
            <w:hyperlink r:id="rId11" w:history="1">
              <w:r w:rsidRPr="00275719">
                <w:rPr>
                  <w:rStyle w:val="Hyperlink"/>
                  <w:rFonts w:eastAsia="MS Mincho" w:cs="Calibri"/>
                  <w:noProof/>
                </w:rPr>
                <w:t>info@heitec.de</w:t>
              </w:r>
            </w:hyperlink>
            <w:r w:rsidR="00C5130A">
              <w:rPr>
                <w:rStyle w:val="Hyperlink"/>
              </w:rPr>
              <w:t xml:space="preserve"> </w:t>
            </w:r>
            <w:r w:rsidR="00121E73">
              <w:rPr>
                <w:rStyle w:val="Hyperlink"/>
              </w:rPr>
              <w:br/>
            </w:r>
            <w:hyperlink r:id="rId12" w:history="1">
              <w:r w:rsidRPr="00275719">
                <w:rPr>
                  <w:rStyle w:val="Hyperlink"/>
                  <w:rFonts w:eastAsia="MS Mincho" w:cs="Calibri"/>
                </w:rPr>
                <w:t>www.heitec.de</w:t>
              </w:r>
            </w:hyperlink>
          </w:p>
        </w:tc>
        <w:tc>
          <w:tcPr>
            <w:tcW w:w="6125" w:type="dxa"/>
          </w:tcPr>
          <w:p w:rsidR="004D727A" w:rsidRPr="00275719" w:rsidRDefault="004D727A" w:rsidP="00121E73">
            <w:pPr>
              <w:rPr>
                <w:rFonts w:ascii="Times New Roman" w:hAnsi="Times New Roman"/>
              </w:rPr>
            </w:pPr>
            <w:r w:rsidRPr="00275719">
              <w:rPr>
                <w:b/>
                <w:bCs/>
              </w:rPr>
              <w:t>Presseanfragen</w:t>
            </w:r>
            <w:r w:rsidR="00C5130A">
              <w:rPr>
                <w:b/>
                <w:bCs/>
              </w:rPr>
              <w:t xml:space="preserve"> </w:t>
            </w:r>
            <w:r w:rsidR="00121E73">
              <w:rPr>
                <w:b/>
                <w:bCs/>
              </w:rPr>
              <w:br/>
            </w:r>
            <w:r w:rsidR="002A6633" w:rsidRPr="00275719">
              <w:rPr>
                <w:bCs/>
              </w:rPr>
              <w:t>pr-büro</w:t>
            </w:r>
            <w:r w:rsidRPr="00275719">
              <w:rPr>
                <w:b/>
                <w:bCs/>
              </w:rPr>
              <w:t xml:space="preserve"> </w:t>
            </w:r>
            <w:r w:rsidR="00121E73">
              <w:t xml:space="preserve">Roland </w:t>
            </w:r>
            <w:r w:rsidRPr="00275719">
              <w:t>Hensel</w:t>
            </w:r>
            <w:r w:rsidR="00C5130A">
              <w:t xml:space="preserve"> </w:t>
            </w:r>
            <w:r w:rsidR="00121E73">
              <w:br/>
            </w:r>
            <w:r w:rsidRPr="00275719">
              <w:t>Warthestraße 6</w:t>
            </w:r>
            <w:r w:rsidR="00C5130A">
              <w:t xml:space="preserve"> </w:t>
            </w:r>
            <w:r w:rsidRPr="00275719">
              <w:t>D-90571 Schwaig bei Nürnberg</w:t>
            </w:r>
            <w:r w:rsidR="00C5130A">
              <w:t xml:space="preserve"> </w:t>
            </w:r>
            <w:r w:rsidRPr="00275719">
              <w:t>Tel: +49 (0) 911-</w:t>
            </w:r>
            <w:r w:rsidRPr="00275719">
              <w:rPr>
                <w:lang w:eastAsia="de-DE"/>
              </w:rPr>
              <w:t xml:space="preserve"> </w:t>
            </w:r>
            <w:r w:rsidRPr="00275719">
              <w:t>54 85 196</w:t>
            </w:r>
            <w:r w:rsidR="00C5130A">
              <w:t xml:space="preserve"> </w:t>
            </w:r>
            <w:hyperlink r:id="rId13" w:history="1">
              <w:r w:rsidRPr="00275719">
                <w:rPr>
                  <w:rStyle w:val="Hyperlink"/>
                  <w:rFonts w:eastAsia="MS Mincho" w:cs="Calibri"/>
                  <w:noProof/>
                </w:rPr>
                <w:t>mail@pr-hensel.de</w:t>
              </w:r>
            </w:hyperlink>
            <w:r w:rsidRPr="00275719">
              <w:rPr>
                <w:noProof/>
              </w:rPr>
              <w:t xml:space="preserve"> </w:t>
            </w:r>
            <w:r w:rsidR="00C5130A">
              <w:t xml:space="preserve"> </w:t>
            </w:r>
            <w:r w:rsidR="00121E73">
              <w:br/>
            </w:r>
            <w:hyperlink r:id="rId14" w:history="1">
              <w:r w:rsidRPr="00275719">
                <w:rPr>
                  <w:rStyle w:val="Hyperlink"/>
                  <w:rFonts w:eastAsia="MS Mincho" w:cs="Calibri"/>
                </w:rPr>
                <w:t>www.pr-hensel.de</w:t>
              </w:r>
            </w:hyperlink>
            <w:r w:rsidRPr="00275719">
              <w:t xml:space="preserve"> </w:t>
            </w:r>
            <w:r w:rsidR="00C5130A">
              <w:t xml:space="preserve"> </w:t>
            </w:r>
          </w:p>
        </w:tc>
      </w:tr>
    </w:tbl>
    <w:p w:rsidR="004D727A" w:rsidRPr="00B82FD9" w:rsidRDefault="004D727A" w:rsidP="004D727A">
      <w:pPr>
        <w:pStyle w:val="PIFlietext"/>
        <w:spacing w:after="0" w:line="240" w:lineRule="auto"/>
        <w:ind w:right="1386"/>
        <w:rPr>
          <w:rFonts w:ascii="Calibri" w:hAnsi="Calibri"/>
          <w:b/>
        </w:rPr>
      </w:pPr>
    </w:p>
    <w:sectPr w:rsidR="004D727A" w:rsidRPr="00B82FD9" w:rsidSect="004D727A">
      <w:headerReference w:type="default" r:id="rId15"/>
      <w:footerReference w:type="default" r:id="rId16"/>
      <w:type w:val="continuous"/>
      <w:pgSz w:w="11906" w:h="16838" w:code="9"/>
      <w:pgMar w:top="2268" w:right="26" w:bottom="1618" w:left="1134" w:header="709" w:footer="111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42CA" w:rsidRDefault="006642CA">
      <w:pPr>
        <w:spacing w:line="240" w:lineRule="auto"/>
      </w:pPr>
      <w:r>
        <w:separator/>
      </w:r>
    </w:p>
  </w:endnote>
  <w:endnote w:type="continuationSeparator" w:id="0">
    <w:p w:rsidR="006642CA" w:rsidRDefault="006642C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Times Roman">
    <w:altName w:val="Times New Roman"/>
    <w:panose1 w:val="00000000000000000000"/>
    <w:charset w:val="00"/>
    <w:family w:val="auto"/>
    <w:notTrueType/>
    <w:pitch w:val="default"/>
    <w:sig w:usb0="00000003" w:usb1="00000000" w:usb2="00000000" w:usb3="00000000" w:csb0="00000001" w:csb1="00000000"/>
  </w:font>
  <w:font w:name="QHCYTR+MinionPro-Bold">
    <w:altName w:val="Minion Pro"/>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0E3C" w:rsidRPr="00BE3114" w:rsidRDefault="001B0E3C" w:rsidP="00BE3114">
    <w:pPr>
      <w:framePr w:w="3348" w:h="612" w:hRule="exact" w:hSpace="181" w:wrap="around" w:vAnchor="page" w:hAnchor="page" w:x="8536" w:y="15849" w:anchorLock="1"/>
      <w:widowControl w:val="0"/>
      <w:tabs>
        <w:tab w:val="left" w:pos="1134"/>
      </w:tabs>
      <w:spacing w:line="264" w:lineRule="auto"/>
      <w:ind w:right="0"/>
      <w:rPr>
        <w:rStyle w:val="SchwacheHervorhebung"/>
      </w:rPr>
    </w:pPr>
    <w:r w:rsidRPr="00BE3114">
      <w:rPr>
        <w:rStyle w:val="SchwacheHervorhebung"/>
        <w:i w:val="0"/>
        <w:sz w:val="20"/>
        <w:szCs w:val="20"/>
      </w:rPr>
      <w:t>www.heitec.de</w:t>
    </w:r>
  </w:p>
  <w:p w:rsidR="001B0E3C" w:rsidRDefault="001B0E3C">
    <w:pPr>
      <w:pStyle w:val="Fuzeile"/>
    </w:pPr>
    <w:r>
      <w:rPr>
        <w:noProof/>
        <w:szCs w:val="20"/>
        <w:lang w:eastAsia="de-DE"/>
      </w:rPr>
      <w:drawing>
        <wp:anchor distT="0" distB="0" distL="114300" distR="114300" simplePos="0" relativeHeight="251659264" behindDoc="1" locked="1" layoutInCell="1" allowOverlap="1">
          <wp:simplePos x="0" y="0"/>
          <wp:positionH relativeFrom="page">
            <wp:posOffset>635</wp:posOffset>
          </wp:positionH>
          <wp:positionV relativeFrom="page">
            <wp:posOffset>9669780</wp:posOffset>
          </wp:positionV>
          <wp:extent cx="7560310" cy="107950"/>
          <wp:effectExtent l="25400" t="0" r="8890" b="0"/>
          <wp:wrapNone/>
          <wp:docPr id="24" name="Bild 2" descr="Y:\HEITEC\CI\Briefpapier\wordvorlagen\images\foot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descr="Y:\HEITEC\CI\Briefpapier\wordvorlagen\images\footer.png"/>
                  <pic:cNvPicPr preferRelativeResize="0">
                    <a:picLocks noChangeArrowheads="1"/>
                  </pic:cNvPicPr>
                </pic:nvPicPr>
                <pic:blipFill>
                  <a:blip r:embed="rId1"/>
                  <a:srcRect/>
                  <a:stretch>
                    <a:fillRect/>
                  </a:stretch>
                </pic:blipFill>
                <pic:spPr bwMode="auto">
                  <a:xfrm>
                    <a:off x="0" y="0"/>
                    <a:ext cx="7560310" cy="107950"/>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9669780</wp:posOffset>
          </wp:positionV>
          <wp:extent cx="7560310" cy="107950"/>
          <wp:effectExtent l="25400" t="0" r="8890" b="0"/>
          <wp:wrapNone/>
          <wp:docPr id="22" name="Bild 2" descr="Y:\HEITEC\CI\Briefpapier\wordvorlagen\images\foot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descr="Y:\HEITEC\CI\Briefpapier\wordvorlagen\images\footer.png"/>
                  <pic:cNvPicPr preferRelativeResize="0">
                    <a:picLocks noChangeArrowheads="1"/>
                  </pic:cNvPicPr>
                </pic:nvPicPr>
                <pic:blipFill>
                  <a:blip r:embed="rId1"/>
                  <a:srcRect/>
                  <a:stretch>
                    <a:fillRect/>
                  </a:stretch>
                </pic:blipFill>
                <pic:spPr bwMode="auto">
                  <a:xfrm>
                    <a:off x="0" y="0"/>
                    <a:ext cx="7560310" cy="107950"/>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42CA" w:rsidRDefault="006642CA">
      <w:pPr>
        <w:spacing w:line="240" w:lineRule="auto"/>
      </w:pPr>
      <w:r>
        <w:separator/>
      </w:r>
    </w:p>
  </w:footnote>
  <w:footnote w:type="continuationSeparator" w:id="0">
    <w:p w:rsidR="006642CA" w:rsidRDefault="006642C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0E3C" w:rsidRDefault="001B0E3C">
    <w:pPr>
      <w:pStyle w:val="Kopfzeile"/>
    </w:pPr>
    <w:r>
      <w:rPr>
        <w:noProof/>
        <w:lang w:eastAsia="de-DE"/>
      </w:rPr>
      <w:drawing>
        <wp:anchor distT="0" distB="0" distL="114300" distR="114300" simplePos="0" relativeHeight="251657216" behindDoc="1" locked="1" layoutInCell="1" allowOverlap="1">
          <wp:simplePos x="0" y="0"/>
          <wp:positionH relativeFrom="page">
            <wp:posOffset>125730</wp:posOffset>
          </wp:positionH>
          <wp:positionV relativeFrom="page">
            <wp:posOffset>0</wp:posOffset>
          </wp:positionV>
          <wp:extent cx="73025" cy="5361940"/>
          <wp:effectExtent l="25400" t="0" r="3175" b="0"/>
          <wp:wrapNone/>
          <wp:docPr id="12" name="Bild 3" descr="Y:\HEITEC\CI\Briefpapier\wordvorlagen\images\mark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Y:\HEITEC\CI\Briefpapier\wordvorlagen\images\marker.png"/>
                  <pic:cNvPicPr>
                    <a:picLocks noChangeAspect="1" noChangeArrowheads="1"/>
                  </pic:cNvPicPr>
                </pic:nvPicPr>
                <pic:blipFill>
                  <a:blip r:embed="rId1"/>
                  <a:srcRect/>
                  <a:stretch>
                    <a:fillRect/>
                  </a:stretch>
                </pic:blipFill>
                <pic:spPr bwMode="auto">
                  <a:xfrm>
                    <a:off x="0" y="0"/>
                    <a:ext cx="73025" cy="5361940"/>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56192" behindDoc="1" locked="1" layoutInCell="1" allowOverlap="1">
          <wp:simplePos x="0" y="0"/>
          <wp:positionH relativeFrom="page">
            <wp:posOffset>0</wp:posOffset>
          </wp:positionH>
          <wp:positionV relativeFrom="page">
            <wp:posOffset>0</wp:posOffset>
          </wp:positionV>
          <wp:extent cx="7552690" cy="1118235"/>
          <wp:effectExtent l="25400" t="0" r="0" b="0"/>
          <wp:wrapNone/>
          <wp:docPr id="7" name="Bild 1" descr="Y:\HEITEC\CI\Briefpapier\wordvorlagen\images\hea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Y:\HEITEC\CI\Briefpapier\wordvorlagen\images\header.png"/>
                  <pic:cNvPicPr>
                    <a:picLocks noChangeAspect="1" noChangeArrowheads="1"/>
                  </pic:cNvPicPr>
                </pic:nvPicPr>
                <pic:blipFill>
                  <a:blip r:embed="rId2"/>
                  <a:srcRect/>
                  <a:stretch>
                    <a:fillRect/>
                  </a:stretch>
                </pic:blipFill>
                <pic:spPr bwMode="auto">
                  <a:xfrm>
                    <a:off x="0" y="0"/>
                    <a:ext cx="7552690" cy="111823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E27BD"/>
    <w:multiLevelType w:val="multilevel"/>
    <w:tmpl w:val="50067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B28108D"/>
    <w:multiLevelType w:val="hybridMultilevel"/>
    <w:tmpl w:val="D6FABFAA"/>
    <w:lvl w:ilvl="0" w:tplc="93629D30">
      <w:numFmt w:val="bullet"/>
      <w:lvlText w:val="-"/>
      <w:lvlJc w:val="left"/>
      <w:pPr>
        <w:ind w:left="720" w:hanging="360"/>
      </w:pPr>
      <w:rPr>
        <w:rFonts w:ascii="Calibri" w:eastAsia="Calibri" w:hAnsi="Calibri" w:cs="Times New Roman" w:hint="default"/>
      </w:rPr>
    </w:lvl>
    <w:lvl w:ilvl="1" w:tplc="04070003">
      <w:start w:val="1"/>
      <w:numFmt w:val="bullet"/>
      <w:lvlText w:val="o"/>
      <w:lvlJc w:val="left"/>
      <w:pPr>
        <w:ind w:left="1440" w:hanging="360"/>
      </w:pPr>
      <w:rPr>
        <w:rFonts w:ascii="Courier New" w:hAnsi="Courier New" w:cs="Aria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Arial"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Arial" w:hint="default"/>
      </w:rPr>
    </w:lvl>
    <w:lvl w:ilvl="8" w:tplc="04070005">
      <w:start w:val="1"/>
      <w:numFmt w:val="bullet"/>
      <w:lvlText w:val=""/>
      <w:lvlJc w:val="left"/>
      <w:pPr>
        <w:ind w:left="6480" w:hanging="360"/>
      </w:pPr>
      <w:rPr>
        <w:rFonts w:ascii="Wingdings" w:hAnsi="Wingdings" w:hint="default"/>
      </w:rPr>
    </w:lvl>
  </w:abstractNum>
  <w:abstractNum w:abstractNumId="2">
    <w:nsid w:val="23A8230A"/>
    <w:multiLevelType w:val="multilevel"/>
    <w:tmpl w:val="FAAE8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2726CFF"/>
    <w:multiLevelType w:val="hybridMultilevel"/>
    <w:tmpl w:val="88C0900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3BA60652"/>
    <w:multiLevelType w:val="hybridMultilevel"/>
    <w:tmpl w:val="4F4EC180"/>
    <w:lvl w:ilvl="0" w:tplc="0DCED3F8">
      <w:numFmt w:val="bullet"/>
      <w:lvlText w:val=""/>
      <w:lvlJc w:val="left"/>
      <w:pPr>
        <w:tabs>
          <w:tab w:val="num" w:pos="1068"/>
        </w:tabs>
        <w:ind w:left="1068" w:hanging="360"/>
      </w:pPr>
      <w:rPr>
        <w:rFonts w:ascii="Symbol" w:eastAsia="Times New Roman" w:hAnsi="Symbol" w:cs="Wingdings" w:hint="default"/>
      </w:rPr>
    </w:lvl>
    <w:lvl w:ilvl="1" w:tplc="04070003" w:tentative="1">
      <w:start w:val="1"/>
      <w:numFmt w:val="bullet"/>
      <w:lvlText w:val="o"/>
      <w:lvlJc w:val="left"/>
      <w:pPr>
        <w:tabs>
          <w:tab w:val="num" w:pos="1788"/>
        </w:tabs>
        <w:ind w:left="1788" w:hanging="360"/>
      </w:pPr>
      <w:rPr>
        <w:rFonts w:ascii="Courier New" w:hAnsi="Courier New" w:cs="Wingdings" w:hint="default"/>
      </w:rPr>
    </w:lvl>
    <w:lvl w:ilvl="2" w:tplc="04070005" w:tentative="1">
      <w:start w:val="1"/>
      <w:numFmt w:val="bullet"/>
      <w:lvlText w:val=""/>
      <w:lvlJc w:val="left"/>
      <w:pPr>
        <w:tabs>
          <w:tab w:val="num" w:pos="2508"/>
        </w:tabs>
        <w:ind w:left="2508" w:hanging="360"/>
      </w:pPr>
      <w:rPr>
        <w:rFonts w:ascii="Wingdings" w:hAnsi="Wingdings" w:hint="default"/>
      </w:rPr>
    </w:lvl>
    <w:lvl w:ilvl="3" w:tplc="04070001" w:tentative="1">
      <w:start w:val="1"/>
      <w:numFmt w:val="bullet"/>
      <w:lvlText w:val=""/>
      <w:lvlJc w:val="left"/>
      <w:pPr>
        <w:tabs>
          <w:tab w:val="num" w:pos="3228"/>
        </w:tabs>
        <w:ind w:left="3228" w:hanging="360"/>
      </w:pPr>
      <w:rPr>
        <w:rFonts w:ascii="Symbol" w:hAnsi="Symbol" w:hint="default"/>
      </w:rPr>
    </w:lvl>
    <w:lvl w:ilvl="4" w:tplc="04070003" w:tentative="1">
      <w:start w:val="1"/>
      <w:numFmt w:val="bullet"/>
      <w:lvlText w:val="o"/>
      <w:lvlJc w:val="left"/>
      <w:pPr>
        <w:tabs>
          <w:tab w:val="num" w:pos="3948"/>
        </w:tabs>
        <w:ind w:left="3948" w:hanging="360"/>
      </w:pPr>
      <w:rPr>
        <w:rFonts w:ascii="Courier New" w:hAnsi="Courier New" w:cs="Wingdings" w:hint="default"/>
      </w:rPr>
    </w:lvl>
    <w:lvl w:ilvl="5" w:tplc="04070005" w:tentative="1">
      <w:start w:val="1"/>
      <w:numFmt w:val="bullet"/>
      <w:lvlText w:val=""/>
      <w:lvlJc w:val="left"/>
      <w:pPr>
        <w:tabs>
          <w:tab w:val="num" w:pos="4668"/>
        </w:tabs>
        <w:ind w:left="4668" w:hanging="360"/>
      </w:pPr>
      <w:rPr>
        <w:rFonts w:ascii="Wingdings" w:hAnsi="Wingdings" w:hint="default"/>
      </w:rPr>
    </w:lvl>
    <w:lvl w:ilvl="6" w:tplc="04070001" w:tentative="1">
      <w:start w:val="1"/>
      <w:numFmt w:val="bullet"/>
      <w:lvlText w:val=""/>
      <w:lvlJc w:val="left"/>
      <w:pPr>
        <w:tabs>
          <w:tab w:val="num" w:pos="5388"/>
        </w:tabs>
        <w:ind w:left="5388" w:hanging="360"/>
      </w:pPr>
      <w:rPr>
        <w:rFonts w:ascii="Symbol" w:hAnsi="Symbol" w:hint="default"/>
      </w:rPr>
    </w:lvl>
    <w:lvl w:ilvl="7" w:tplc="04070003" w:tentative="1">
      <w:start w:val="1"/>
      <w:numFmt w:val="bullet"/>
      <w:lvlText w:val="o"/>
      <w:lvlJc w:val="left"/>
      <w:pPr>
        <w:tabs>
          <w:tab w:val="num" w:pos="6108"/>
        </w:tabs>
        <w:ind w:left="6108" w:hanging="360"/>
      </w:pPr>
      <w:rPr>
        <w:rFonts w:ascii="Courier New" w:hAnsi="Courier New" w:cs="Wingdings" w:hint="default"/>
      </w:rPr>
    </w:lvl>
    <w:lvl w:ilvl="8" w:tplc="04070005" w:tentative="1">
      <w:start w:val="1"/>
      <w:numFmt w:val="bullet"/>
      <w:lvlText w:val=""/>
      <w:lvlJc w:val="left"/>
      <w:pPr>
        <w:tabs>
          <w:tab w:val="num" w:pos="6828"/>
        </w:tabs>
        <w:ind w:left="6828" w:hanging="360"/>
      </w:pPr>
      <w:rPr>
        <w:rFonts w:ascii="Wingdings" w:hAnsi="Wingdings" w:hint="default"/>
      </w:rPr>
    </w:lvl>
  </w:abstractNum>
  <w:abstractNum w:abstractNumId="5">
    <w:nsid w:val="4DAE648A"/>
    <w:multiLevelType w:val="hybridMultilevel"/>
    <w:tmpl w:val="9BE4FB24"/>
    <w:lvl w:ilvl="0" w:tplc="04070001">
      <w:start w:val="1"/>
      <w:numFmt w:val="bullet"/>
      <w:lvlText w:val=""/>
      <w:lvlJc w:val="left"/>
      <w:pPr>
        <w:ind w:left="502" w:hanging="360"/>
      </w:pPr>
      <w:rPr>
        <w:rFonts w:ascii="Symbol" w:hAnsi="Symbol" w:hint="default"/>
      </w:rPr>
    </w:lvl>
    <w:lvl w:ilvl="1" w:tplc="04070003" w:tentative="1">
      <w:start w:val="1"/>
      <w:numFmt w:val="bullet"/>
      <w:lvlText w:val="o"/>
      <w:lvlJc w:val="left"/>
      <w:pPr>
        <w:ind w:left="1222" w:hanging="360"/>
      </w:pPr>
      <w:rPr>
        <w:rFonts w:ascii="Courier New" w:hAnsi="Courier New" w:cs="Wingdings"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Wingdings"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Wingdings" w:hint="default"/>
      </w:rPr>
    </w:lvl>
    <w:lvl w:ilvl="8" w:tplc="04070005" w:tentative="1">
      <w:start w:val="1"/>
      <w:numFmt w:val="bullet"/>
      <w:lvlText w:val=""/>
      <w:lvlJc w:val="left"/>
      <w:pPr>
        <w:ind w:left="6262" w:hanging="360"/>
      </w:pPr>
      <w:rPr>
        <w:rFonts w:ascii="Wingdings" w:hAnsi="Wingdings" w:hint="default"/>
      </w:rPr>
    </w:lvl>
  </w:abstractNum>
  <w:abstractNum w:abstractNumId="6">
    <w:nsid w:val="519B5DA2"/>
    <w:multiLevelType w:val="hybridMultilevel"/>
    <w:tmpl w:val="CF20BA9E"/>
    <w:lvl w:ilvl="0" w:tplc="04070001">
      <w:start w:val="1"/>
      <w:numFmt w:val="bullet"/>
      <w:lvlText w:val=""/>
      <w:lvlJc w:val="left"/>
      <w:pPr>
        <w:ind w:left="1069" w:hanging="360"/>
      </w:pPr>
      <w:rPr>
        <w:rFonts w:ascii="Symbol" w:hAnsi="Symbol" w:hint="default"/>
      </w:rPr>
    </w:lvl>
    <w:lvl w:ilvl="1" w:tplc="04070003" w:tentative="1">
      <w:start w:val="1"/>
      <w:numFmt w:val="bullet"/>
      <w:lvlText w:val="o"/>
      <w:lvlJc w:val="left"/>
      <w:pPr>
        <w:ind w:left="1789" w:hanging="360"/>
      </w:pPr>
      <w:rPr>
        <w:rFonts w:ascii="Courier New" w:hAnsi="Courier New" w:cs="Wingdings"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Wingdings"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Wingdings" w:hint="default"/>
      </w:rPr>
    </w:lvl>
    <w:lvl w:ilvl="8" w:tplc="04070005" w:tentative="1">
      <w:start w:val="1"/>
      <w:numFmt w:val="bullet"/>
      <w:lvlText w:val=""/>
      <w:lvlJc w:val="left"/>
      <w:pPr>
        <w:ind w:left="6829" w:hanging="360"/>
      </w:pPr>
      <w:rPr>
        <w:rFonts w:ascii="Wingdings" w:hAnsi="Wingdings" w:hint="default"/>
      </w:rPr>
    </w:lvl>
  </w:abstractNum>
  <w:abstractNum w:abstractNumId="7">
    <w:nsid w:val="64BD7206"/>
    <w:multiLevelType w:val="hybridMultilevel"/>
    <w:tmpl w:val="AC2C8526"/>
    <w:lvl w:ilvl="0" w:tplc="04070001">
      <w:start w:val="1"/>
      <w:numFmt w:val="bullet"/>
      <w:lvlText w:val=""/>
      <w:lvlJc w:val="left"/>
      <w:pPr>
        <w:ind w:left="502" w:hanging="360"/>
      </w:pPr>
      <w:rPr>
        <w:rFonts w:ascii="Symbol" w:hAnsi="Symbol" w:hint="default"/>
      </w:rPr>
    </w:lvl>
    <w:lvl w:ilvl="1" w:tplc="04070003">
      <w:start w:val="1"/>
      <w:numFmt w:val="bullet"/>
      <w:lvlText w:val="o"/>
      <w:lvlJc w:val="left"/>
      <w:pPr>
        <w:ind w:left="1222" w:hanging="360"/>
      </w:pPr>
      <w:rPr>
        <w:rFonts w:ascii="Courier New" w:hAnsi="Courier New" w:cs="Arial"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Arial"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Arial" w:hint="default"/>
      </w:rPr>
    </w:lvl>
    <w:lvl w:ilvl="8" w:tplc="04070005" w:tentative="1">
      <w:start w:val="1"/>
      <w:numFmt w:val="bullet"/>
      <w:lvlText w:val=""/>
      <w:lvlJc w:val="left"/>
      <w:pPr>
        <w:ind w:left="6262" w:hanging="360"/>
      </w:pPr>
      <w:rPr>
        <w:rFonts w:ascii="Wingdings" w:hAnsi="Wingdings" w:hint="default"/>
      </w:rPr>
    </w:lvl>
  </w:abstractNum>
  <w:abstractNum w:abstractNumId="8">
    <w:nsid w:val="6E1E55FA"/>
    <w:multiLevelType w:val="hybridMultilevel"/>
    <w:tmpl w:val="B8FC4ACE"/>
    <w:lvl w:ilvl="0" w:tplc="3B62A0DC">
      <w:numFmt w:val="bullet"/>
      <w:lvlText w:val=""/>
      <w:lvlJc w:val="left"/>
      <w:pPr>
        <w:tabs>
          <w:tab w:val="num" w:pos="720"/>
        </w:tabs>
        <w:ind w:left="720" w:hanging="360"/>
      </w:pPr>
      <w:rPr>
        <w:rFonts w:ascii="Symbol" w:eastAsia="Calibri" w:hAnsi="Symbol" w:cs="Wingdings"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6E6B5AA3"/>
    <w:multiLevelType w:val="hybridMultilevel"/>
    <w:tmpl w:val="B2E6CC4A"/>
    <w:lvl w:ilvl="0" w:tplc="D1F672F2">
      <w:start w:val="1"/>
      <w:numFmt w:val="bullet"/>
      <w:lvlText w:val="o"/>
      <w:lvlJc w:val="left"/>
      <w:pPr>
        <w:tabs>
          <w:tab w:val="num" w:pos="720"/>
        </w:tabs>
        <w:ind w:left="720" w:hanging="360"/>
      </w:pPr>
      <w:rPr>
        <w:rFonts w:ascii="Courier New" w:hAnsi="Courier New" w:hint="default"/>
      </w:rPr>
    </w:lvl>
    <w:lvl w:ilvl="1" w:tplc="112AF836">
      <w:start w:val="1"/>
      <w:numFmt w:val="bullet"/>
      <w:lvlText w:val="o"/>
      <w:lvlJc w:val="left"/>
      <w:pPr>
        <w:tabs>
          <w:tab w:val="num" w:pos="1440"/>
        </w:tabs>
        <w:ind w:left="1440" w:hanging="360"/>
      </w:pPr>
      <w:rPr>
        <w:rFonts w:ascii="Courier New" w:hAnsi="Courier New" w:hint="default"/>
      </w:rPr>
    </w:lvl>
    <w:lvl w:ilvl="2" w:tplc="F95AA13C" w:tentative="1">
      <w:start w:val="1"/>
      <w:numFmt w:val="bullet"/>
      <w:lvlText w:val="o"/>
      <w:lvlJc w:val="left"/>
      <w:pPr>
        <w:tabs>
          <w:tab w:val="num" w:pos="2160"/>
        </w:tabs>
        <w:ind w:left="2160" w:hanging="360"/>
      </w:pPr>
      <w:rPr>
        <w:rFonts w:ascii="Courier New" w:hAnsi="Courier New" w:hint="default"/>
      </w:rPr>
    </w:lvl>
    <w:lvl w:ilvl="3" w:tplc="FD706F94" w:tentative="1">
      <w:start w:val="1"/>
      <w:numFmt w:val="bullet"/>
      <w:lvlText w:val="o"/>
      <w:lvlJc w:val="left"/>
      <w:pPr>
        <w:tabs>
          <w:tab w:val="num" w:pos="2880"/>
        </w:tabs>
        <w:ind w:left="2880" w:hanging="360"/>
      </w:pPr>
      <w:rPr>
        <w:rFonts w:ascii="Courier New" w:hAnsi="Courier New" w:hint="default"/>
      </w:rPr>
    </w:lvl>
    <w:lvl w:ilvl="4" w:tplc="1562C6EA" w:tentative="1">
      <w:start w:val="1"/>
      <w:numFmt w:val="bullet"/>
      <w:lvlText w:val="o"/>
      <w:lvlJc w:val="left"/>
      <w:pPr>
        <w:tabs>
          <w:tab w:val="num" w:pos="3600"/>
        </w:tabs>
        <w:ind w:left="3600" w:hanging="360"/>
      </w:pPr>
      <w:rPr>
        <w:rFonts w:ascii="Courier New" w:hAnsi="Courier New" w:hint="default"/>
      </w:rPr>
    </w:lvl>
    <w:lvl w:ilvl="5" w:tplc="87BA8DE4" w:tentative="1">
      <w:start w:val="1"/>
      <w:numFmt w:val="bullet"/>
      <w:lvlText w:val="o"/>
      <w:lvlJc w:val="left"/>
      <w:pPr>
        <w:tabs>
          <w:tab w:val="num" w:pos="4320"/>
        </w:tabs>
        <w:ind w:left="4320" w:hanging="360"/>
      </w:pPr>
      <w:rPr>
        <w:rFonts w:ascii="Courier New" w:hAnsi="Courier New" w:hint="default"/>
      </w:rPr>
    </w:lvl>
    <w:lvl w:ilvl="6" w:tplc="0D6A1C70" w:tentative="1">
      <w:start w:val="1"/>
      <w:numFmt w:val="bullet"/>
      <w:lvlText w:val="o"/>
      <w:lvlJc w:val="left"/>
      <w:pPr>
        <w:tabs>
          <w:tab w:val="num" w:pos="5040"/>
        </w:tabs>
        <w:ind w:left="5040" w:hanging="360"/>
      </w:pPr>
      <w:rPr>
        <w:rFonts w:ascii="Courier New" w:hAnsi="Courier New" w:hint="default"/>
      </w:rPr>
    </w:lvl>
    <w:lvl w:ilvl="7" w:tplc="659C878E" w:tentative="1">
      <w:start w:val="1"/>
      <w:numFmt w:val="bullet"/>
      <w:lvlText w:val="o"/>
      <w:lvlJc w:val="left"/>
      <w:pPr>
        <w:tabs>
          <w:tab w:val="num" w:pos="5760"/>
        </w:tabs>
        <w:ind w:left="5760" w:hanging="360"/>
      </w:pPr>
      <w:rPr>
        <w:rFonts w:ascii="Courier New" w:hAnsi="Courier New" w:hint="default"/>
      </w:rPr>
    </w:lvl>
    <w:lvl w:ilvl="8" w:tplc="F4CCBB3A" w:tentative="1">
      <w:start w:val="1"/>
      <w:numFmt w:val="bullet"/>
      <w:lvlText w:val="o"/>
      <w:lvlJc w:val="left"/>
      <w:pPr>
        <w:tabs>
          <w:tab w:val="num" w:pos="6480"/>
        </w:tabs>
        <w:ind w:left="6480" w:hanging="360"/>
      </w:pPr>
      <w:rPr>
        <w:rFonts w:ascii="Courier New" w:hAnsi="Courier New" w:hint="default"/>
      </w:rPr>
    </w:lvl>
  </w:abstractNum>
  <w:num w:numId="1">
    <w:abstractNumId w:val="3"/>
  </w:num>
  <w:num w:numId="2">
    <w:abstractNumId w:val="8"/>
  </w:num>
  <w:num w:numId="3">
    <w:abstractNumId w:val="2"/>
  </w:num>
  <w:num w:numId="4">
    <w:abstractNumId w:val="4"/>
  </w:num>
  <w:num w:numId="5">
    <w:abstractNumId w:val="0"/>
  </w:num>
  <w:num w:numId="6">
    <w:abstractNumId w:val="6"/>
  </w:num>
  <w:num w:numId="7">
    <w:abstractNumId w:val="5"/>
  </w:num>
  <w:num w:numId="8">
    <w:abstractNumId w:val="7"/>
  </w:num>
  <w:num w:numId="9">
    <w:abstractNumId w:val="1"/>
  </w:num>
  <w:num w:numId="10">
    <w:abstractNumId w:val="1"/>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attachedTemplate r:id="rId1"/>
  <w:defaultTabStop w:val="709"/>
  <w:hyphenationZone w:val="142"/>
  <w:doNotHyphenateCaps/>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A2E5643D-860B-4792-8D32-EB4FBC485180}"/>
    <w:docVar w:name="dgnword-eventsink" w:val="124920840"/>
  </w:docVars>
  <w:rsids>
    <w:rsidRoot w:val="00A758C7"/>
    <w:rsid w:val="00000191"/>
    <w:rsid w:val="00001A81"/>
    <w:rsid w:val="00005994"/>
    <w:rsid w:val="0003168F"/>
    <w:rsid w:val="000407BF"/>
    <w:rsid w:val="00042E04"/>
    <w:rsid w:val="00053EED"/>
    <w:rsid w:val="00065F4B"/>
    <w:rsid w:val="00074FDF"/>
    <w:rsid w:val="000776BB"/>
    <w:rsid w:val="000904D5"/>
    <w:rsid w:val="000D7891"/>
    <w:rsid w:val="000E775D"/>
    <w:rsid w:val="0010215C"/>
    <w:rsid w:val="00115EE0"/>
    <w:rsid w:val="00121E73"/>
    <w:rsid w:val="001348E9"/>
    <w:rsid w:val="00167DDA"/>
    <w:rsid w:val="00167FE7"/>
    <w:rsid w:val="00170334"/>
    <w:rsid w:val="00177AB3"/>
    <w:rsid w:val="00177C10"/>
    <w:rsid w:val="0019107F"/>
    <w:rsid w:val="001B0E3C"/>
    <w:rsid w:val="001B2EE1"/>
    <w:rsid w:val="001B3532"/>
    <w:rsid w:val="001B355D"/>
    <w:rsid w:val="001D4A0C"/>
    <w:rsid w:val="00211C36"/>
    <w:rsid w:val="0021355E"/>
    <w:rsid w:val="00221B0E"/>
    <w:rsid w:val="00224A9C"/>
    <w:rsid w:val="002269E7"/>
    <w:rsid w:val="00242F32"/>
    <w:rsid w:val="00246DC2"/>
    <w:rsid w:val="00257355"/>
    <w:rsid w:val="00264A35"/>
    <w:rsid w:val="00270073"/>
    <w:rsid w:val="00275719"/>
    <w:rsid w:val="0028782D"/>
    <w:rsid w:val="0029574D"/>
    <w:rsid w:val="002A6633"/>
    <w:rsid w:val="002B5C35"/>
    <w:rsid w:val="002C0CA5"/>
    <w:rsid w:val="002D51F3"/>
    <w:rsid w:val="002F69B1"/>
    <w:rsid w:val="003108F7"/>
    <w:rsid w:val="00314570"/>
    <w:rsid w:val="003173A1"/>
    <w:rsid w:val="003201E7"/>
    <w:rsid w:val="0032381C"/>
    <w:rsid w:val="00356C52"/>
    <w:rsid w:val="00363073"/>
    <w:rsid w:val="00364951"/>
    <w:rsid w:val="003800B4"/>
    <w:rsid w:val="003A53BD"/>
    <w:rsid w:val="003B0C56"/>
    <w:rsid w:val="003B717D"/>
    <w:rsid w:val="003F226F"/>
    <w:rsid w:val="00410D87"/>
    <w:rsid w:val="00420ED1"/>
    <w:rsid w:val="00447D8D"/>
    <w:rsid w:val="0046366B"/>
    <w:rsid w:val="00470697"/>
    <w:rsid w:val="00474A81"/>
    <w:rsid w:val="004850CD"/>
    <w:rsid w:val="004D727A"/>
    <w:rsid w:val="00542585"/>
    <w:rsid w:val="00556A7F"/>
    <w:rsid w:val="00570A1B"/>
    <w:rsid w:val="005760ED"/>
    <w:rsid w:val="005A64BD"/>
    <w:rsid w:val="005C2F6F"/>
    <w:rsid w:val="005D1094"/>
    <w:rsid w:val="005E26B4"/>
    <w:rsid w:val="005E3FDB"/>
    <w:rsid w:val="00612FCB"/>
    <w:rsid w:val="00630161"/>
    <w:rsid w:val="00633B5D"/>
    <w:rsid w:val="00637BA9"/>
    <w:rsid w:val="006609D2"/>
    <w:rsid w:val="006642CA"/>
    <w:rsid w:val="006B09D2"/>
    <w:rsid w:val="006C77BB"/>
    <w:rsid w:val="006E53E2"/>
    <w:rsid w:val="006F56CD"/>
    <w:rsid w:val="00730176"/>
    <w:rsid w:val="00737694"/>
    <w:rsid w:val="00775866"/>
    <w:rsid w:val="007A2B31"/>
    <w:rsid w:val="007A44CB"/>
    <w:rsid w:val="007A60EA"/>
    <w:rsid w:val="007A7D2E"/>
    <w:rsid w:val="007B4A0D"/>
    <w:rsid w:val="007D1FA8"/>
    <w:rsid w:val="007E2D48"/>
    <w:rsid w:val="007F3DE3"/>
    <w:rsid w:val="007F6CDA"/>
    <w:rsid w:val="008224BB"/>
    <w:rsid w:val="0083217A"/>
    <w:rsid w:val="00835FDA"/>
    <w:rsid w:val="008526D8"/>
    <w:rsid w:val="00857BE4"/>
    <w:rsid w:val="00865E77"/>
    <w:rsid w:val="00872D4F"/>
    <w:rsid w:val="008A5824"/>
    <w:rsid w:val="008B3D16"/>
    <w:rsid w:val="008D0993"/>
    <w:rsid w:val="008D57D1"/>
    <w:rsid w:val="008D7E7B"/>
    <w:rsid w:val="008E21D3"/>
    <w:rsid w:val="009033E1"/>
    <w:rsid w:val="00926DE4"/>
    <w:rsid w:val="00927261"/>
    <w:rsid w:val="00946EF2"/>
    <w:rsid w:val="0097528A"/>
    <w:rsid w:val="009A4CFF"/>
    <w:rsid w:val="009B15FE"/>
    <w:rsid w:val="009E7033"/>
    <w:rsid w:val="009F5EFE"/>
    <w:rsid w:val="00A016C5"/>
    <w:rsid w:val="00A16A3C"/>
    <w:rsid w:val="00A3181B"/>
    <w:rsid w:val="00A43181"/>
    <w:rsid w:val="00A6552D"/>
    <w:rsid w:val="00A7331B"/>
    <w:rsid w:val="00A758C7"/>
    <w:rsid w:val="00A90244"/>
    <w:rsid w:val="00AD2209"/>
    <w:rsid w:val="00AE4803"/>
    <w:rsid w:val="00AE5BB2"/>
    <w:rsid w:val="00B07232"/>
    <w:rsid w:val="00B215FF"/>
    <w:rsid w:val="00B33A52"/>
    <w:rsid w:val="00B33BCC"/>
    <w:rsid w:val="00B3486B"/>
    <w:rsid w:val="00B3661E"/>
    <w:rsid w:val="00B42B36"/>
    <w:rsid w:val="00B46E43"/>
    <w:rsid w:val="00B577A8"/>
    <w:rsid w:val="00B616FD"/>
    <w:rsid w:val="00B723AC"/>
    <w:rsid w:val="00B8463E"/>
    <w:rsid w:val="00BA2923"/>
    <w:rsid w:val="00BA2DB5"/>
    <w:rsid w:val="00BA67FE"/>
    <w:rsid w:val="00BB2401"/>
    <w:rsid w:val="00BB5959"/>
    <w:rsid w:val="00BC1C28"/>
    <w:rsid w:val="00BE3114"/>
    <w:rsid w:val="00C16310"/>
    <w:rsid w:val="00C25280"/>
    <w:rsid w:val="00C50DA9"/>
    <w:rsid w:val="00C5130A"/>
    <w:rsid w:val="00C55EBD"/>
    <w:rsid w:val="00CA3A7F"/>
    <w:rsid w:val="00CA63AF"/>
    <w:rsid w:val="00CA6E21"/>
    <w:rsid w:val="00CB6D29"/>
    <w:rsid w:val="00CE5A37"/>
    <w:rsid w:val="00D22A82"/>
    <w:rsid w:val="00D24451"/>
    <w:rsid w:val="00D26072"/>
    <w:rsid w:val="00D3668B"/>
    <w:rsid w:val="00D97E67"/>
    <w:rsid w:val="00DC13F7"/>
    <w:rsid w:val="00DC744F"/>
    <w:rsid w:val="00DE24B7"/>
    <w:rsid w:val="00DF547D"/>
    <w:rsid w:val="00E12FD0"/>
    <w:rsid w:val="00E1407D"/>
    <w:rsid w:val="00E31450"/>
    <w:rsid w:val="00E4270F"/>
    <w:rsid w:val="00E42977"/>
    <w:rsid w:val="00E471C8"/>
    <w:rsid w:val="00E71D12"/>
    <w:rsid w:val="00E840DC"/>
    <w:rsid w:val="00E922A8"/>
    <w:rsid w:val="00EA0C18"/>
    <w:rsid w:val="00EA1EF4"/>
    <w:rsid w:val="00EA6310"/>
    <w:rsid w:val="00EA6989"/>
    <w:rsid w:val="00EC6FCF"/>
    <w:rsid w:val="00EE0285"/>
    <w:rsid w:val="00F23328"/>
    <w:rsid w:val="00F23A03"/>
    <w:rsid w:val="00F41948"/>
    <w:rsid w:val="00F515AB"/>
    <w:rsid w:val="00F60FA0"/>
    <w:rsid w:val="00F636F4"/>
    <w:rsid w:val="00F643E9"/>
    <w:rsid w:val="00F64AD1"/>
    <w:rsid w:val="00F6680F"/>
    <w:rsid w:val="00F7117B"/>
    <w:rsid w:val="00F84EFD"/>
    <w:rsid w:val="00F9546A"/>
    <w:rsid w:val="00F9701D"/>
    <w:rsid w:val="00FA1BC4"/>
    <w:rsid w:val="00FB6F85"/>
    <w:rsid w:val="00FE57CE"/>
    <w:rsid w:val="00FE6071"/>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caption" w:semiHidden="1" w:unhideWhenUsed="1" w:qFormat="1"/>
    <w:lsdException w:name="annotation reference" w:uiPriority="99"/>
    <w:lsdException w:name="Title" w:qFormat="1"/>
    <w:lsdException w:name="Subtitle" w:qFormat="1"/>
    <w:lsdException w:name="Strong" w:qFormat="1"/>
    <w:lsdException w:name="Emphasis" w:uiPriority="20" w:qFormat="1"/>
    <w:lsdException w:name="Normal (Web)"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B2EE1"/>
    <w:pPr>
      <w:spacing w:before="120" w:line="360" w:lineRule="auto"/>
      <w:ind w:left="142" w:right="2835"/>
    </w:pPr>
    <w:rPr>
      <w:rFonts w:ascii="Arial" w:hAnsi="Arial"/>
      <w:sz w:val="22"/>
      <w:szCs w:val="22"/>
      <w:lang w:eastAsia="en-US"/>
    </w:rPr>
  </w:style>
  <w:style w:type="paragraph" w:styleId="berschrift1">
    <w:name w:val="heading 1"/>
    <w:basedOn w:val="Standard"/>
    <w:qFormat/>
    <w:rsid w:val="00660030"/>
    <w:pPr>
      <w:spacing w:before="100" w:beforeAutospacing="1" w:after="100" w:afterAutospacing="1" w:line="240" w:lineRule="auto"/>
      <w:outlineLvl w:val="0"/>
    </w:pPr>
    <w:rPr>
      <w:rFonts w:ascii="Times New Roman" w:eastAsia="MS Mincho" w:hAnsi="Times New Roman" w:cs="Times New Roman"/>
      <w:b/>
      <w:bCs/>
      <w:kern w:val="36"/>
      <w:sz w:val="48"/>
      <w:szCs w:val="48"/>
      <w:lang w:eastAsia="ja-JP"/>
    </w:rPr>
  </w:style>
  <w:style w:type="paragraph" w:styleId="berschrift2">
    <w:name w:val="heading 2"/>
    <w:basedOn w:val="Standard"/>
    <w:qFormat/>
    <w:rsid w:val="00660030"/>
    <w:pPr>
      <w:spacing w:before="100" w:beforeAutospacing="1" w:after="100" w:afterAutospacing="1" w:line="240" w:lineRule="auto"/>
      <w:outlineLvl w:val="1"/>
    </w:pPr>
    <w:rPr>
      <w:rFonts w:ascii="Times New Roman" w:eastAsia="MS Mincho" w:hAnsi="Times New Roman" w:cs="Times New Roman"/>
      <w:b/>
      <w:bCs/>
      <w:sz w:val="36"/>
      <w:szCs w:val="36"/>
      <w:lang w:eastAsia="ja-JP"/>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unhideWhenUsed/>
    <w:rsid w:val="002B5C35"/>
    <w:pPr>
      <w:spacing w:line="240" w:lineRule="auto"/>
    </w:pPr>
    <w:rPr>
      <w:rFonts w:ascii="Tahoma" w:hAnsi="Tahoma" w:cs="Tahoma"/>
      <w:sz w:val="16"/>
      <w:szCs w:val="16"/>
    </w:rPr>
  </w:style>
  <w:style w:type="character" w:customStyle="1" w:styleId="SprechblasentextZchn">
    <w:name w:val="Sprechblasentext Zchn"/>
    <w:semiHidden/>
    <w:rsid w:val="002B5C35"/>
    <w:rPr>
      <w:rFonts w:ascii="Tahoma" w:hAnsi="Tahoma" w:cs="Tahoma"/>
      <w:sz w:val="16"/>
      <w:szCs w:val="16"/>
    </w:rPr>
  </w:style>
  <w:style w:type="paragraph" w:customStyle="1" w:styleId="KeinAbsatzformat">
    <w:name w:val="[Kein Absatzformat]"/>
    <w:rsid w:val="002B5C35"/>
    <w:pPr>
      <w:autoSpaceDE w:val="0"/>
      <w:autoSpaceDN w:val="0"/>
      <w:adjustRightInd w:val="0"/>
      <w:spacing w:line="288" w:lineRule="auto"/>
      <w:textAlignment w:val="center"/>
    </w:pPr>
    <w:rPr>
      <w:rFonts w:ascii="Times New Roman" w:hAnsi="Times New Roman" w:cs="Times New Roman"/>
      <w:color w:val="000000"/>
      <w:sz w:val="24"/>
      <w:szCs w:val="24"/>
      <w:lang w:eastAsia="en-US"/>
    </w:rPr>
  </w:style>
  <w:style w:type="paragraph" w:styleId="Kopfzeile">
    <w:name w:val="header"/>
    <w:basedOn w:val="Standard"/>
    <w:unhideWhenUsed/>
    <w:rsid w:val="002B5C35"/>
    <w:pPr>
      <w:tabs>
        <w:tab w:val="center" w:pos="4536"/>
        <w:tab w:val="right" w:pos="9072"/>
      </w:tabs>
      <w:spacing w:line="240" w:lineRule="auto"/>
    </w:pPr>
  </w:style>
  <w:style w:type="character" w:customStyle="1" w:styleId="KopfzeileZchn">
    <w:name w:val="Kopfzeile Zchn"/>
    <w:basedOn w:val="Absatz-Standardschriftart"/>
    <w:rsid w:val="002B5C35"/>
  </w:style>
  <w:style w:type="paragraph" w:styleId="Fuzeile">
    <w:name w:val="footer"/>
    <w:basedOn w:val="Standard"/>
    <w:unhideWhenUsed/>
    <w:rsid w:val="002B5C35"/>
    <w:pPr>
      <w:tabs>
        <w:tab w:val="center" w:pos="4536"/>
        <w:tab w:val="right" w:pos="9072"/>
      </w:tabs>
      <w:spacing w:line="240" w:lineRule="auto"/>
    </w:pPr>
  </w:style>
  <w:style w:type="character" w:customStyle="1" w:styleId="FuzeileZchn">
    <w:name w:val="Fußzeile Zchn"/>
    <w:basedOn w:val="Absatz-Standardschriftart"/>
    <w:rsid w:val="002B5C35"/>
  </w:style>
  <w:style w:type="character" w:styleId="Hyperlink">
    <w:name w:val="Hyperlink"/>
    <w:unhideWhenUsed/>
    <w:rsid w:val="002B5C35"/>
    <w:rPr>
      <w:color w:val="0000FF"/>
      <w:u w:val="single"/>
    </w:rPr>
  </w:style>
  <w:style w:type="paragraph" w:customStyle="1" w:styleId="Noparagraphstyle">
    <w:name w:val="[No paragraph style]"/>
    <w:rsid w:val="002B5C35"/>
    <w:pPr>
      <w:autoSpaceDE w:val="0"/>
      <w:autoSpaceDN w:val="0"/>
      <w:adjustRightInd w:val="0"/>
      <w:spacing w:line="288" w:lineRule="auto"/>
      <w:textAlignment w:val="center"/>
    </w:pPr>
    <w:rPr>
      <w:rFonts w:ascii="Times Roman" w:eastAsia="Times New Roman" w:hAnsi="Times Roman" w:cs="Times Roman"/>
      <w:color w:val="000000"/>
      <w:sz w:val="24"/>
      <w:szCs w:val="24"/>
    </w:rPr>
  </w:style>
  <w:style w:type="paragraph" w:customStyle="1" w:styleId="PIFlietext">
    <w:name w:val="PI Fließtext"/>
    <w:basedOn w:val="Standard"/>
    <w:rsid w:val="00997B5F"/>
    <w:pPr>
      <w:spacing w:after="240" w:line="312" w:lineRule="auto"/>
    </w:pPr>
    <w:rPr>
      <w:rFonts w:eastAsia="Times New Roman"/>
      <w:szCs w:val="24"/>
      <w:lang w:eastAsia="de-DE"/>
    </w:rPr>
  </w:style>
  <w:style w:type="table" w:styleId="Tabellenraster">
    <w:name w:val="Table Grid"/>
    <w:basedOn w:val="NormaleTabelle"/>
    <w:rsid w:val="00997B5F"/>
    <w:rPr>
      <w:rFonts w:ascii="Times New Roman" w:eastAsia="MS Mincho"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kumentstruktur">
    <w:name w:val="Document Map"/>
    <w:basedOn w:val="Standard"/>
    <w:semiHidden/>
    <w:rsid w:val="00E7602B"/>
    <w:pPr>
      <w:shd w:val="clear" w:color="auto" w:fill="000080"/>
    </w:pPr>
    <w:rPr>
      <w:rFonts w:ascii="Tahoma" w:hAnsi="Tahoma" w:cs="Tahoma"/>
      <w:sz w:val="20"/>
      <w:szCs w:val="20"/>
    </w:rPr>
  </w:style>
  <w:style w:type="character" w:styleId="Seitenzahl">
    <w:name w:val="page number"/>
    <w:basedOn w:val="Absatz-Standardschriftart"/>
    <w:rsid w:val="00356164"/>
  </w:style>
  <w:style w:type="paragraph" w:customStyle="1" w:styleId="FarbigeSchattierung-Akzent11">
    <w:name w:val="Farbige Schattierung - Akzent 11"/>
    <w:hidden/>
    <w:uiPriority w:val="99"/>
    <w:semiHidden/>
    <w:rsid w:val="009223F4"/>
    <w:rPr>
      <w:sz w:val="22"/>
      <w:szCs w:val="22"/>
      <w:lang w:eastAsia="en-US"/>
    </w:rPr>
  </w:style>
  <w:style w:type="paragraph" w:styleId="StandardWeb">
    <w:name w:val="Normal (Web)"/>
    <w:basedOn w:val="Standard"/>
    <w:uiPriority w:val="99"/>
    <w:rsid w:val="00EA11B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bodytext">
    <w:name w:val="bodytext"/>
    <w:basedOn w:val="Standard"/>
    <w:rsid w:val="0066003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Default">
    <w:name w:val="Default"/>
    <w:rsid w:val="002030F1"/>
    <w:pPr>
      <w:autoSpaceDE w:val="0"/>
      <w:autoSpaceDN w:val="0"/>
      <w:adjustRightInd w:val="0"/>
    </w:pPr>
    <w:rPr>
      <w:rFonts w:ascii="QHCYTR+MinionPro-Bold" w:hAnsi="QHCYTR+MinionPro-Bold" w:cs="QHCYTR+MinionPro-Bold"/>
      <w:color w:val="000000"/>
      <w:sz w:val="24"/>
      <w:szCs w:val="24"/>
    </w:rPr>
  </w:style>
  <w:style w:type="paragraph" w:customStyle="1" w:styleId="Pa4">
    <w:name w:val="Pa4"/>
    <w:basedOn w:val="Default"/>
    <w:next w:val="Default"/>
    <w:rsid w:val="002030F1"/>
    <w:pPr>
      <w:spacing w:line="201" w:lineRule="atLeast"/>
    </w:pPr>
    <w:rPr>
      <w:color w:val="auto"/>
    </w:rPr>
  </w:style>
  <w:style w:type="character" w:styleId="Fett">
    <w:name w:val="Strong"/>
    <w:qFormat/>
    <w:rsid w:val="001437DC"/>
    <w:rPr>
      <w:rFonts w:ascii="Arial" w:hAnsi="Arial"/>
      <w:b w:val="0"/>
      <w:bCs/>
      <w:i w:val="0"/>
      <w:sz w:val="24"/>
    </w:rPr>
  </w:style>
  <w:style w:type="character" w:styleId="Hervorhebung">
    <w:name w:val="Emphasis"/>
    <w:uiPriority w:val="20"/>
    <w:qFormat/>
    <w:rsid w:val="00592C51"/>
    <w:rPr>
      <w:i/>
      <w:iCs/>
    </w:rPr>
  </w:style>
  <w:style w:type="character" w:styleId="Kommentarzeichen">
    <w:name w:val="annotation reference"/>
    <w:uiPriority w:val="99"/>
    <w:rsid w:val="00295197"/>
    <w:rPr>
      <w:sz w:val="16"/>
      <w:szCs w:val="16"/>
    </w:rPr>
  </w:style>
  <w:style w:type="paragraph" w:styleId="Kommentartext">
    <w:name w:val="annotation text"/>
    <w:basedOn w:val="Standard"/>
    <w:link w:val="KommentartextZchn"/>
    <w:uiPriority w:val="99"/>
    <w:rsid w:val="00295197"/>
    <w:rPr>
      <w:rFonts w:cs="Times New Roman"/>
      <w:sz w:val="20"/>
      <w:szCs w:val="20"/>
    </w:rPr>
  </w:style>
  <w:style w:type="character" w:customStyle="1" w:styleId="KommentartextZchn">
    <w:name w:val="Kommentartext Zchn"/>
    <w:link w:val="Kommentartext"/>
    <w:uiPriority w:val="99"/>
    <w:rsid w:val="00295197"/>
    <w:rPr>
      <w:rFonts w:ascii="Arial" w:hAnsi="Arial"/>
      <w:lang w:eastAsia="en-US"/>
    </w:rPr>
  </w:style>
  <w:style w:type="paragraph" w:styleId="Kommentarthema">
    <w:name w:val="annotation subject"/>
    <w:basedOn w:val="Kommentartext"/>
    <w:next w:val="Kommentartext"/>
    <w:link w:val="KommentarthemaZchn"/>
    <w:rsid w:val="00295197"/>
    <w:rPr>
      <w:b/>
      <w:bCs/>
    </w:rPr>
  </w:style>
  <w:style w:type="character" w:customStyle="1" w:styleId="KommentarthemaZchn">
    <w:name w:val="Kommentarthema Zchn"/>
    <w:link w:val="Kommentarthema"/>
    <w:rsid w:val="00295197"/>
    <w:rPr>
      <w:rFonts w:ascii="Arial" w:hAnsi="Arial"/>
      <w:b/>
      <w:bCs/>
      <w:lang w:eastAsia="en-US"/>
    </w:rPr>
  </w:style>
  <w:style w:type="paragraph" w:styleId="Titel">
    <w:name w:val="Title"/>
    <w:basedOn w:val="Standard"/>
    <w:next w:val="Standard"/>
    <w:link w:val="TitelZchn"/>
    <w:qFormat/>
    <w:rsid w:val="00A90244"/>
    <w:pPr>
      <w:spacing w:before="240" w:after="60"/>
      <w:jc w:val="center"/>
      <w:outlineLvl w:val="0"/>
    </w:pPr>
    <w:rPr>
      <w:rFonts w:ascii="Cambria" w:eastAsia="Times New Roman" w:hAnsi="Cambria" w:cs="Times New Roman"/>
      <w:b/>
      <w:bCs/>
      <w:kern w:val="28"/>
      <w:sz w:val="32"/>
      <w:szCs w:val="32"/>
    </w:rPr>
  </w:style>
  <w:style w:type="character" w:customStyle="1" w:styleId="TitelZchn">
    <w:name w:val="Titel Zchn"/>
    <w:link w:val="Titel"/>
    <w:rsid w:val="00A90244"/>
    <w:rPr>
      <w:rFonts w:ascii="Cambria" w:eastAsia="Times New Roman" w:hAnsi="Cambria" w:cs="Times New Roman"/>
      <w:b/>
      <w:bCs/>
      <w:kern w:val="28"/>
      <w:sz w:val="32"/>
      <w:szCs w:val="32"/>
      <w:lang w:eastAsia="en-US"/>
    </w:rPr>
  </w:style>
  <w:style w:type="character" w:customStyle="1" w:styleId="st">
    <w:name w:val="st"/>
    <w:rsid w:val="00E71D12"/>
  </w:style>
  <w:style w:type="paragraph" w:styleId="Listenabsatz">
    <w:name w:val="List Paragraph"/>
    <w:basedOn w:val="Standard"/>
    <w:uiPriority w:val="72"/>
    <w:rsid w:val="00B215FF"/>
    <w:pPr>
      <w:ind w:left="720"/>
      <w:contextualSpacing/>
    </w:pPr>
  </w:style>
  <w:style w:type="character" w:styleId="SchwacheHervorhebung">
    <w:name w:val="Subtle Emphasis"/>
    <w:basedOn w:val="Absatz-Standardschriftart"/>
    <w:uiPriority w:val="19"/>
    <w:qFormat/>
    <w:rsid w:val="00BE3114"/>
    <w:rPr>
      <w:i/>
      <w:iCs/>
      <w:color w:val="808080" w:themeColor="text1" w:themeTint="7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caption" w:semiHidden="1" w:unhideWhenUsed="1" w:qFormat="1"/>
    <w:lsdException w:name="annotation reference" w:uiPriority="99"/>
    <w:lsdException w:name="Title" w:qFormat="1"/>
    <w:lsdException w:name="Subtitle" w:qFormat="1"/>
    <w:lsdException w:name="Strong" w:qFormat="1"/>
    <w:lsdException w:name="Emphasis" w:uiPriority="20" w:qFormat="1"/>
    <w:lsdException w:name="Normal (Web)"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1B2EE1"/>
    <w:pPr>
      <w:spacing w:before="120" w:line="360" w:lineRule="auto"/>
      <w:ind w:left="142" w:right="2835"/>
    </w:pPr>
    <w:rPr>
      <w:rFonts w:ascii="Arial" w:hAnsi="Arial"/>
      <w:sz w:val="22"/>
      <w:szCs w:val="22"/>
      <w:lang w:eastAsia="en-US"/>
    </w:rPr>
  </w:style>
  <w:style w:type="paragraph" w:styleId="berschrift1">
    <w:name w:val="heading 1"/>
    <w:basedOn w:val="Standard"/>
    <w:qFormat/>
    <w:rsid w:val="00660030"/>
    <w:pPr>
      <w:spacing w:before="100" w:beforeAutospacing="1" w:after="100" w:afterAutospacing="1" w:line="240" w:lineRule="auto"/>
      <w:outlineLvl w:val="0"/>
    </w:pPr>
    <w:rPr>
      <w:rFonts w:ascii="Times New Roman" w:eastAsia="MS Mincho" w:hAnsi="Times New Roman" w:cs="Times New Roman"/>
      <w:b/>
      <w:bCs/>
      <w:kern w:val="36"/>
      <w:sz w:val="48"/>
      <w:szCs w:val="48"/>
      <w:lang w:eastAsia="ja-JP"/>
    </w:rPr>
  </w:style>
  <w:style w:type="paragraph" w:styleId="berschrift2">
    <w:name w:val="heading 2"/>
    <w:basedOn w:val="Standard"/>
    <w:qFormat/>
    <w:rsid w:val="00660030"/>
    <w:pPr>
      <w:spacing w:before="100" w:beforeAutospacing="1" w:after="100" w:afterAutospacing="1" w:line="240" w:lineRule="auto"/>
      <w:outlineLvl w:val="1"/>
    </w:pPr>
    <w:rPr>
      <w:rFonts w:ascii="Times New Roman" w:eastAsia="MS Mincho" w:hAnsi="Times New Roman" w:cs="Times New Roman"/>
      <w:b/>
      <w:bCs/>
      <w:sz w:val="36"/>
      <w:szCs w:val="36"/>
      <w:lang w:eastAsia="ja-JP"/>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unhideWhenUsed/>
    <w:rsid w:val="002B5C35"/>
    <w:pPr>
      <w:spacing w:line="240" w:lineRule="auto"/>
    </w:pPr>
    <w:rPr>
      <w:rFonts w:ascii="Tahoma" w:hAnsi="Tahoma" w:cs="Tahoma"/>
      <w:sz w:val="16"/>
      <w:szCs w:val="16"/>
    </w:rPr>
  </w:style>
  <w:style w:type="character" w:customStyle="1" w:styleId="SprechblasentextZchn">
    <w:name w:val="Sprechblasentext Zchn"/>
    <w:semiHidden/>
    <w:rsid w:val="002B5C35"/>
    <w:rPr>
      <w:rFonts w:ascii="Tahoma" w:hAnsi="Tahoma" w:cs="Tahoma"/>
      <w:sz w:val="16"/>
      <w:szCs w:val="16"/>
    </w:rPr>
  </w:style>
  <w:style w:type="paragraph" w:customStyle="1" w:styleId="KeinAbsatzformat">
    <w:name w:val="[Kein Absatzformat]"/>
    <w:rsid w:val="002B5C35"/>
    <w:pPr>
      <w:autoSpaceDE w:val="0"/>
      <w:autoSpaceDN w:val="0"/>
      <w:adjustRightInd w:val="0"/>
      <w:spacing w:line="288" w:lineRule="auto"/>
      <w:textAlignment w:val="center"/>
    </w:pPr>
    <w:rPr>
      <w:rFonts w:ascii="Times New Roman" w:hAnsi="Times New Roman" w:cs="Times New Roman"/>
      <w:color w:val="000000"/>
      <w:sz w:val="24"/>
      <w:szCs w:val="24"/>
      <w:lang w:eastAsia="en-US"/>
    </w:rPr>
  </w:style>
  <w:style w:type="paragraph" w:styleId="Kopfzeile">
    <w:name w:val="header"/>
    <w:basedOn w:val="Standard"/>
    <w:unhideWhenUsed/>
    <w:rsid w:val="002B5C35"/>
    <w:pPr>
      <w:tabs>
        <w:tab w:val="center" w:pos="4536"/>
        <w:tab w:val="right" w:pos="9072"/>
      </w:tabs>
      <w:spacing w:line="240" w:lineRule="auto"/>
    </w:pPr>
  </w:style>
  <w:style w:type="character" w:customStyle="1" w:styleId="KopfzeileZchn">
    <w:name w:val="Kopfzeile Zchn"/>
    <w:basedOn w:val="Absatz-Standardschriftart"/>
    <w:rsid w:val="002B5C35"/>
  </w:style>
  <w:style w:type="paragraph" w:styleId="Fuzeile">
    <w:name w:val="footer"/>
    <w:basedOn w:val="Standard"/>
    <w:unhideWhenUsed/>
    <w:rsid w:val="002B5C35"/>
    <w:pPr>
      <w:tabs>
        <w:tab w:val="center" w:pos="4536"/>
        <w:tab w:val="right" w:pos="9072"/>
      </w:tabs>
      <w:spacing w:line="240" w:lineRule="auto"/>
    </w:pPr>
  </w:style>
  <w:style w:type="character" w:customStyle="1" w:styleId="FuzeileZchn">
    <w:name w:val="Fußzeile Zchn"/>
    <w:basedOn w:val="Absatz-Standardschriftart"/>
    <w:rsid w:val="002B5C35"/>
  </w:style>
  <w:style w:type="character" w:styleId="Hyperlink">
    <w:name w:val="Hyperlink"/>
    <w:unhideWhenUsed/>
    <w:rsid w:val="002B5C35"/>
    <w:rPr>
      <w:color w:val="0000FF"/>
      <w:u w:val="single"/>
    </w:rPr>
  </w:style>
  <w:style w:type="paragraph" w:customStyle="1" w:styleId="Noparagraphstyle">
    <w:name w:val="[No paragraph style]"/>
    <w:rsid w:val="002B5C35"/>
    <w:pPr>
      <w:autoSpaceDE w:val="0"/>
      <w:autoSpaceDN w:val="0"/>
      <w:adjustRightInd w:val="0"/>
      <w:spacing w:line="288" w:lineRule="auto"/>
      <w:textAlignment w:val="center"/>
    </w:pPr>
    <w:rPr>
      <w:rFonts w:ascii="Times Roman" w:eastAsia="Times New Roman" w:hAnsi="Times Roman" w:cs="Times Roman"/>
      <w:color w:val="000000"/>
      <w:sz w:val="24"/>
      <w:szCs w:val="24"/>
    </w:rPr>
  </w:style>
  <w:style w:type="paragraph" w:customStyle="1" w:styleId="PIFlietext">
    <w:name w:val="PI Fließtext"/>
    <w:basedOn w:val="Standard"/>
    <w:rsid w:val="00997B5F"/>
    <w:pPr>
      <w:spacing w:after="240" w:line="312" w:lineRule="auto"/>
    </w:pPr>
    <w:rPr>
      <w:rFonts w:eastAsia="Times New Roman"/>
      <w:szCs w:val="24"/>
      <w:lang w:eastAsia="de-DE"/>
    </w:rPr>
  </w:style>
  <w:style w:type="table" w:styleId="Tabellenraster">
    <w:name w:val="Table Grid"/>
    <w:basedOn w:val="NormaleTabelle"/>
    <w:rsid w:val="00997B5F"/>
    <w:rPr>
      <w:rFonts w:ascii="Times New Roman" w:eastAsia="MS Mincho"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kumentstruktur">
    <w:name w:val="Document Map"/>
    <w:basedOn w:val="Standard"/>
    <w:semiHidden/>
    <w:rsid w:val="00E7602B"/>
    <w:pPr>
      <w:shd w:val="clear" w:color="auto" w:fill="000080"/>
    </w:pPr>
    <w:rPr>
      <w:rFonts w:ascii="Tahoma" w:hAnsi="Tahoma" w:cs="Tahoma"/>
      <w:sz w:val="20"/>
      <w:szCs w:val="20"/>
    </w:rPr>
  </w:style>
  <w:style w:type="character" w:styleId="Seitenzahl">
    <w:name w:val="page number"/>
    <w:basedOn w:val="Absatz-Standardschriftart"/>
    <w:rsid w:val="00356164"/>
  </w:style>
  <w:style w:type="paragraph" w:customStyle="1" w:styleId="FarbigeSchattierung-Akzent11">
    <w:name w:val="Farbige Schattierung - Akzent 11"/>
    <w:hidden/>
    <w:uiPriority w:val="99"/>
    <w:semiHidden/>
    <w:rsid w:val="009223F4"/>
    <w:rPr>
      <w:sz w:val="22"/>
      <w:szCs w:val="22"/>
      <w:lang w:eastAsia="en-US"/>
    </w:rPr>
  </w:style>
  <w:style w:type="paragraph" w:styleId="StandardWeb">
    <w:name w:val="Normal (Web)"/>
    <w:basedOn w:val="Standard"/>
    <w:uiPriority w:val="99"/>
    <w:rsid w:val="00EA11B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bodytext">
    <w:name w:val="bodytext"/>
    <w:basedOn w:val="Standard"/>
    <w:rsid w:val="0066003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Default">
    <w:name w:val="Default"/>
    <w:rsid w:val="002030F1"/>
    <w:pPr>
      <w:autoSpaceDE w:val="0"/>
      <w:autoSpaceDN w:val="0"/>
      <w:adjustRightInd w:val="0"/>
    </w:pPr>
    <w:rPr>
      <w:rFonts w:ascii="QHCYTR+MinionPro-Bold" w:hAnsi="QHCYTR+MinionPro-Bold" w:cs="QHCYTR+MinionPro-Bold"/>
      <w:color w:val="000000"/>
      <w:sz w:val="24"/>
      <w:szCs w:val="24"/>
    </w:rPr>
  </w:style>
  <w:style w:type="paragraph" w:customStyle="1" w:styleId="Pa4">
    <w:name w:val="Pa4"/>
    <w:basedOn w:val="Default"/>
    <w:next w:val="Default"/>
    <w:rsid w:val="002030F1"/>
    <w:pPr>
      <w:spacing w:line="201" w:lineRule="atLeast"/>
    </w:pPr>
    <w:rPr>
      <w:color w:val="auto"/>
    </w:rPr>
  </w:style>
  <w:style w:type="character" w:styleId="Fett">
    <w:name w:val="Strong"/>
    <w:qFormat/>
    <w:rsid w:val="001437DC"/>
    <w:rPr>
      <w:rFonts w:ascii="Arial" w:hAnsi="Arial"/>
      <w:b w:val="0"/>
      <w:bCs/>
      <w:i w:val="0"/>
      <w:sz w:val="24"/>
    </w:rPr>
  </w:style>
  <w:style w:type="character" w:styleId="Hervorhebung">
    <w:name w:val="Emphasis"/>
    <w:uiPriority w:val="20"/>
    <w:qFormat/>
    <w:rsid w:val="00592C51"/>
    <w:rPr>
      <w:i/>
      <w:iCs/>
    </w:rPr>
  </w:style>
  <w:style w:type="character" w:styleId="Kommentarzeichen">
    <w:name w:val="annotation reference"/>
    <w:uiPriority w:val="99"/>
    <w:rsid w:val="00295197"/>
    <w:rPr>
      <w:sz w:val="16"/>
      <w:szCs w:val="16"/>
    </w:rPr>
  </w:style>
  <w:style w:type="paragraph" w:styleId="Kommentartext">
    <w:name w:val="annotation text"/>
    <w:basedOn w:val="Standard"/>
    <w:link w:val="KommentartextZchn"/>
    <w:uiPriority w:val="99"/>
    <w:rsid w:val="00295197"/>
    <w:rPr>
      <w:rFonts w:cs="Times New Roman"/>
      <w:sz w:val="20"/>
      <w:szCs w:val="20"/>
    </w:rPr>
  </w:style>
  <w:style w:type="character" w:customStyle="1" w:styleId="KommentartextZchn">
    <w:name w:val="Kommentartext Zchn"/>
    <w:link w:val="Kommentartext"/>
    <w:uiPriority w:val="99"/>
    <w:rsid w:val="00295197"/>
    <w:rPr>
      <w:rFonts w:ascii="Arial" w:hAnsi="Arial"/>
      <w:lang w:eastAsia="en-US"/>
    </w:rPr>
  </w:style>
  <w:style w:type="paragraph" w:styleId="Kommentarthema">
    <w:name w:val="annotation subject"/>
    <w:basedOn w:val="Kommentartext"/>
    <w:next w:val="Kommentartext"/>
    <w:link w:val="KommentarthemaZchn"/>
    <w:rsid w:val="00295197"/>
    <w:rPr>
      <w:b/>
      <w:bCs/>
    </w:rPr>
  </w:style>
  <w:style w:type="character" w:customStyle="1" w:styleId="KommentarthemaZchn">
    <w:name w:val="Kommentarthema Zchn"/>
    <w:link w:val="Kommentarthema"/>
    <w:rsid w:val="00295197"/>
    <w:rPr>
      <w:rFonts w:ascii="Arial" w:hAnsi="Arial"/>
      <w:b/>
      <w:bCs/>
      <w:lang w:eastAsia="en-US"/>
    </w:rPr>
  </w:style>
  <w:style w:type="paragraph" w:styleId="Titel">
    <w:name w:val="Title"/>
    <w:basedOn w:val="Standard"/>
    <w:next w:val="Standard"/>
    <w:link w:val="TitelZchn"/>
    <w:qFormat/>
    <w:rsid w:val="00A90244"/>
    <w:pPr>
      <w:spacing w:before="240" w:after="60"/>
      <w:jc w:val="center"/>
      <w:outlineLvl w:val="0"/>
    </w:pPr>
    <w:rPr>
      <w:rFonts w:ascii="Cambria" w:eastAsia="Times New Roman" w:hAnsi="Cambria" w:cs="Times New Roman"/>
      <w:b/>
      <w:bCs/>
      <w:kern w:val="28"/>
      <w:sz w:val="32"/>
      <w:szCs w:val="32"/>
    </w:rPr>
  </w:style>
  <w:style w:type="character" w:customStyle="1" w:styleId="TitelZchn">
    <w:name w:val="Titel Zchn"/>
    <w:link w:val="Titel"/>
    <w:rsid w:val="00A90244"/>
    <w:rPr>
      <w:rFonts w:ascii="Cambria" w:eastAsia="Times New Roman" w:hAnsi="Cambria" w:cs="Times New Roman"/>
      <w:b/>
      <w:bCs/>
      <w:kern w:val="28"/>
      <w:sz w:val="32"/>
      <w:szCs w:val="32"/>
      <w:lang w:eastAsia="en-US"/>
    </w:rPr>
  </w:style>
  <w:style w:type="character" w:customStyle="1" w:styleId="st">
    <w:name w:val="st"/>
    <w:rsid w:val="00E71D12"/>
  </w:style>
  <w:style w:type="paragraph" w:styleId="Listenabsatz">
    <w:name w:val="List Paragraph"/>
    <w:basedOn w:val="Standard"/>
    <w:uiPriority w:val="72"/>
    <w:rsid w:val="00B215FF"/>
    <w:pPr>
      <w:ind w:left="720"/>
      <w:contextualSpacing/>
    </w:pPr>
  </w:style>
  <w:style w:type="character" w:styleId="SchwacheHervorhebung">
    <w:name w:val="Subtle Emphasis"/>
    <w:basedOn w:val="Absatz-Standardschriftart"/>
    <w:uiPriority w:val="19"/>
    <w:qFormat/>
    <w:rsid w:val="00BE3114"/>
    <w:rPr>
      <w:i/>
      <w:iCs/>
      <w:color w:val="808080" w:themeColor="text1" w:themeTint="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5913726">
      <w:bodyDiv w:val="1"/>
      <w:marLeft w:val="0"/>
      <w:marRight w:val="0"/>
      <w:marTop w:val="0"/>
      <w:marBottom w:val="0"/>
      <w:divBdr>
        <w:top w:val="none" w:sz="0" w:space="0" w:color="auto"/>
        <w:left w:val="none" w:sz="0" w:space="0" w:color="auto"/>
        <w:bottom w:val="none" w:sz="0" w:space="0" w:color="auto"/>
        <w:right w:val="none" w:sz="0" w:space="0" w:color="auto"/>
      </w:divBdr>
    </w:div>
    <w:div w:id="401829255">
      <w:bodyDiv w:val="1"/>
      <w:marLeft w:val="0"/>
      <w:marRight w:val="0"/>
      <w:marTop w:val="0"/>
      <w:marBottom w:val="0"/>
      <w:divBdr>
        <w:top w:val="none" w:sz="0" w:space="0" w:color="auto"/>
        <w:left w:val="none" w:sz="0" w:space="0" w:color="auto"/>
        <w:bottom w:val="none" w:sz="0" w:space="0" w:color="auto"/>
        <w:right w:val="none" w:sz="0" w:space="0" w:color="auto"/>
      </w:divBdr>
      <w:divsChild>
        <w:div w:id="1773937116">
          <w:marLeft w:val="0"/>
          <w:marRight w:val="0"/>
          <w:marTop w:val="0"/>
          <w:marBottom w:val="0"/>
          <w:divBdr>
            <w:top w:val="none" w:sz="0" w:space="0" w:color="auto"/>
            <w:left w:val="none" w:sz="0" w:space="0" w:color="auto"/>
            <w:bottom w:val="none" w:sz="0" w:space="0" w:color="auto"/>
            <w:right w:val="none" w:sz="0" w:space="0" w:color="auto"/>
          </w:divBdr>
          <w:divsChild>
            <w:div w:id="1868983977">
              <w:marLeft w:val="0"/>
              <w:marRight w:val="0"/>
              <w:marTop w:val="0"/>
              <w:marBottom w:val="0"/>
              <w:divBdr>
                <w:top w:val="none" w:sz="0" w:space="0" w:color="auto"/>
                <w:left w:val="none" w:sz="0" w:space="0" w:color="auto"/>
                <w:bottom w:val="none" w:sz="0" w:space="0" w:color="auto"/>
                <w:right w:val="none" w:sz="0" w:space="0" w:color="auto"/>
              </w:divBdr>
              <w:divsChild>
                <w:div w:id="208622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690165">
      <w:bodyDiv w:val="1"/>
      <w:marLeft w:val="0"/>
      <w:marRight w:val="0"/>
      <w:marTop w:val="0"/>
      <w:marBottom w:val="0"/>
      <w:divBdr>
        <w:top w:val="none" w:sz="0" w:space="0" w:color="auto"/>
        <w:left w:val="none" w:sz="0" w:space="0" w:color="auto"/>
        <w:bottom w:val="none" w:sz="0" w:space="0" w:color="auto"/>
        <w:right w:val="none" w:sz="0" w:space="0" w:color="auto"/>
      </w:divBdr>
      <w:divsChild>
        <w:div w:id="466699877">
          <w:marLeft w:val="0"/>
          <w:marRight w:val="0"/>
          <w:marTop w:val="0"/>
          <w:marBottom w:val="0"/>
          <w:divBdr>
            <w:top w:val="none" w:sz="0" w:space="0" w:color="auto"/>
            <w:left w:val="none" w:sz="0" w:space="0" w:color="auto"/>
            <w:bottom w:val="none" w:sz="0" w:space="0" w:color="auto"/>
            <w:right w:val="none" w:sz="0" w:space="0" w:color="auto"/>
          </w:divBdr>
          <w:divsChild>
            <w:div w:id="829365331">
              <w:marLeft w:val="0"/>
              <w:marRight w:val="0"/>
              <w:marTop w:val="0"/>
              <w:marBottom w:val="0"/>
              <w:divBdr>
                <w:top w:val="none" w:sz="0" w:space="0" w:color="auto"/>
                <w:left w:val="none" w:sz="0" w:space="0" w:color="auto"/>
                <w:bottom w:val="none" w:sz="0" w:space="0" w:color="auto"/>
                <w:right w:val="none" w:sz="0" w:space="0" w:color="auto"/>
              </w:divBdr>
              <w:divsChild>
                <w:div w:id="304430419">
                  <w:marLeft w:val="0"/>
                  <w:marRight w:val="0"/>
                  <w:marTop w:val="0"/>
                  <w:marBottom w:val="0"/>
                  <w:divBdr>
                    <w:top w:val="none" w:sz="0" w:space="0" w:color="auto"/>
                    <w:left w:val="none" w:sz="0" w:space="0" w:color="auto"/>
                    <w:bottom w:val="none" w:sz="0" w:space="0" w:color="auto"/>
                    <w:right w:val="none" w:sz="0" w:space="0" w:color="auto"/>
                  </w:divBdr>
                  <w:divsChild>
                    <w:div w:id="857619432">
                      <w:marLeft w:val="0"/>
                      <w:marRight w:val="0"/>
                      <w:marTop w:val="0"/>
                      <w:marBottom w:val="0"/>
                      <w:divBdr>
                        <w:top w:val="none" w:sz="0" w:space="0" w:color="auto"/>
                        <w:left w:val="none" w:sz="0" w:space="0" w:color="auto"/>
                        <w:bottom w:val="none" w:sz="0" w:space="0" w:color="auto"/>
                        <w:right w:val="none" w:sz="0" w:space="0" w:color="auto"/>
                      </w:divBdr>
                    </w:div>
                    <w:div w:id="1352679809">
                      <w:marLeft w:val="0"/>
                      <w:marRight w:val="0"/>
                      <w:marTop w:val="0"/>
                      <w:marBottom w:val="0"/>
                      <w:divBdr>
                        <w:top w:val="none" w:sz="0" w:space="0" w:color="auto"/>
                        <w:left w:val="none" w:sz="0" w:space="0" w:color="auto"/>
                        <w:bottom w:val="none" w:sz="0" w:space="0" w:color="auto"/>
                        <w:right w:val="none" w:sz="0" w:space="0" w:color="auto"/>
                      </w:divBdr>
                      <w:divsChild>
                        <w:div w:id="1440030027">
                          <w:marLeft w:val="0"/>
                          <w:marRight w:val="0"/>
                          <w:marTop w:val="0"/>
                          <w:marBottom w:val="0"/>
                          <w:divBdr>
                            <w:top w:val="none" w:sz="0" w:space="0" w:color="auto"/>
                            <w:left w:val="none" w:sz="0" w:space="0" w:color="auto"/>
                            <w:bottom w:val="none" w:sz="0" w:space="0" w:color="auto"/>
                            <w:right w:val="none" w:sz="0" w:space="0" w:color="auto"/>
                          </w:divBdr>
                          <w:divsChild>
                            <w:div w:id="986476542">
                              <w:marLeft w:val="0"/>
                              <w:marRight w:val="0"/>
                              <w:marTop w:val="0"/>
                              <w:marBottom w:val="0"/>
                              <w:divBdr>
                                <w:top w:val="none" w:sz="0" w:space="0" w:color="auto"/>
                                <w:left w:val="none" w:sz="0" w:space="0" w:color="auto"/>
                                <w:bottom w:val="none" w:sz="0" w:space="0" w:color="auto"/>
                                <w:right w:val="none" w:sz="0" w:space="0" w:color="auto"/>
                              </w:divBdr>
                            </w:div>
                            <w:div w:id="2110199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5416839">
      <w:bodyDiv w:val="1"/>
      <w:marLeft w:val="0"/>
      <w:marRight w:val="0"/>
      <w:marTop w:val="0"/>
      <w:marBottom w:val="0"/>
      <w:divBdr>
        <w:top w:val="none" w:sz="0" w:space="0" w:color="auto"/>
        <w:left w:val="none" w:sz="0" w:space="0" w:color="auto"/>
        <w:bottom w:val="none" w:sz="0" w:space="0" w:color="auto"/>
        <w:right w:val="none" w:sz="0" w:space="0" w:color="auto"/>
      </w:divBdr>
    </w:div>
    <w:div w:id="605894800">
      <w:bodyDiv w:val="1"/>
      <w:marLeft w:val="0"/>
      <w:marRight w:val="0"/>
      <w:marTop w:val="0"/>
      <w:marBottom w:val="0"/>
      <w:divBdr>
        <w:top w:val="none" w:sz="0" w:space="0" w:color="auto"/>
        <w:left w:val="none" w:sz="0" w:space="0" w:color="auto"/>
        <w:bottom w:val="none" w:sz="0" w:space="0" w:color="auto"/>
        <w:right w:val="none" w:sz="0" w:space="0" w:color="auto"/>
      </w:divBdr>
    </w:div>
    <w:div w:id="758985062">
      <w:bodyDiv w:val="1"/>
      <w:marLeft w:val="0"/>
      <w:marRight w:val="0"/>
      <w:marTop w:val="0"/>
      <w:marBottom w:val="0"/>
      <w:divBdr>
        <w:top w:val="none" w:sz="0" w:space="0" w:color="auto"/>
        <w:left w:val="none" w:sz="0" w:space="0" w:color="auto"/>
        <w:bottom w:val="none" w:sz="0" w:space="0" w:color="auto"/>
        <w:right w:val="none" w:sz="0" w:space="0" w:color="auto"/>
      </w:divBdr>
      <w:divsChild>
        <w:div w:id="1701280384">
          <w:marLeft w:val="0"/>
          <w:marRight w:val="0"/>
          <w:marTop w:val="0"/>
          <w:marBottom w:val="0"/>
          <w:divBdr>
            <w:top w:val="none" w:sz="0" w:space="0" w:color="auto"/>
            <w:left w:val="none" w:sz="0" w:space="0" w:color="auto"/>
            <w:bottom w:val="none" w:sz="0" w:space="0" w:color="auto"/>
            <w:right w:val="none" w:sz="0" w:space="0" w:color="auto"/>
          </w:divBdr>
        </w:div>
      </w:divsChild>
    </w:div>
    <w:div w:id="904950836">
      <w:bodyDiv w:val="1"/>
      <w:marLeft w:val="0"/>
      <w:marRight w:val="0"/>
      <w:marTop w:val="0"/>
      <w:marBottom w:val="0"/>
      <w:divBdr>
        <w:top w:val="none" w:sz="0" w:space="0" w:color="auto"/>
        <w:left w:val="none" w:sz="0" w:space="0" w:color="auto"/>
        <w:bottom w:val="none" w:sz="0" w:space="0" w:color="auto"/>
        <w:right w:val="none" w:sz="0" w:space="0" w:color="auto"/>
      </w:divBdr>
    </w:div>
    <w:div w:id="951672007">
      <w:bodyDiv w:val="1"/>
      <w:marLeft w:val="0"/>
      <w:marRight w:val="0"/>
      <w:marTop w:val="0"/>
      <w:marBottom w:val="0"/>
      <w:divBdr>
        <w:top w:val="none" w:sz="0" w:space="0" w:color="auto"/>
        <w:left w:val="none" w:sz="0" w:space="0" w:color="auto"/>
        <w:bottom w:val="none" w:sz="0" w:space="0" w:color="auto"/>
        <w:right w:val="none" w:sz="0" w:space="0" w:color="auto"/>
      </w:divBdr>
    </w:div>
    <w:div w:id="1096944804">
      <w:bodyDiv w:val="1"/>
      <w:marLeft w:val="0"/>
      <w:marRight w:val="0"/>
      <w:marTop w:val="0"/>
      <w:marBottom w:val="0"/>
      <w:divBdr>
        <w:top w:val="none" w:sz="0" w:space="0" w:color="auto"/>
        <w:left w:val="none" w:sz="0" w:space="0" w:color="auto"/>
        <w:bottom w:val="none" w:sz="0" w:space="0" w:color="auto"/>
        <w:right w:val="none" w:sz="0" w:space="0" w:color="auto"/>
      </w:divBdr>
    </w:div>
    <w:div w:id="1107197586">
      <w:bodyDiv w:val="1"/>
      <w:marLeft w:val="0"/>
      <w:marRight w:val="0"/>
      <w:marTop w:val="0"/>
      <w:marBottom w:val="0"/>
      <w:divBdr>
        <w:top w:val="none" w:sz="0" w:space="0" w:color="auto"/>
        <w:left w:val="none" w:sz="0" w:space="0" w:color="auto"/>
        <w:bottom w:val="none" w:sz="0" w:space="0" w:color="auto"/>
        <w:right w:val="none" w:sz="0" w:space="0" w:color="auto"/>
      </w:divBdr>
    </w:div>
    <w:div w:id="1133333913">
      <w:bodyDiv w:val="1"/>
      <w:marLeft w:val="0"/>
      <w:marRight w:val="0"/>
      <w:marTop w:val="0"/>
      <w:marBottom w:val="0"/>
      <w:divBdr>
        <w:top w:val="none" w:sz="0" w:space="0" w:color="auto"/>
        <w:left w:val="none" w:sz="0" w:space="0" w:color="auto"/>
        <w:bottom w:val="none" w:sz="0" w:space="0" w:color="auto"/>
        <w:right w:val="none" w:sz="0" w:space="0" w:color="auto"/>
      </w:divBdr>
    </w:div>
    <w:div w:id="1159271402">
      <w:bodyDiv w:val="1"/>
      <w:marLeft w:val="0"/>
      <w:marRight w:val="0"/>
      <w:marTop w:val="0"/>
      <w:marBottom w:val="0"/>
      <w:divBdr>
        <w:top w:val="none" w:sz="0" w:space="0" w:color="auto"/>
        <w:left w:val="none" w:sz="0" w:space="0" w:color="auto"/>
        <w:bottom w:val="none" w:sz="0" w:space="0" w:color="auto"/>
        <w:right w:val="none" w:sz="0" w:space="0" w:color="auto"/>
      </w:divBdr>
    </w:div>
    <w:div w:id="1252738913">
      <w:bodyDiv w:val="1"/>
      <w:marLeft w:val="0"/>
      <w:marRight w:val="0"/>
      <w:marTop w:val="0"/>
      <w:marBottom w:val="0"/>
      <w:divBdr>
        <w:top w:val="none" w:sz="0" w:space="0" w:color="auto"/>
        <w:left w:val="none" w:sz="0" w:space="0" w:color="auto"/>
        <w:bottom w:val="none" w:sz="0" w:space="0" w:color="auto"/>
        <w:right w:val="none" w:sz="0" w:space="0" w:color="auto"/>
      </w:divBdr>
    </w:div>
    <w:div w:id="1284382351">
      <w:bodyDiv w:val="1"/>
      <w:marLeft w:val="0"/>
      <w:marRight w:val="0"/>
      <w:marTop w:val="0"/>
      <w:marBottom w:val="0"/>
      <w:divBdr>
        <w:top w:val="none" w:sz="0" w:space="0" w:color="auto"/>
        <w:left w:val="none" w:sz="0" w:space="0" w:color="auto"/>
        <w:bottom w:val="none" w:sz="0" w:space="0" w:color="auto"/>
        <w:right w:val="none" w:sz="0" w:space="0" w:color="auto"/>
      </w:divBdr>
    </w:div>
    <w:div w:id="1524055307">
      <w:bodyDiv w:val="1"/>
      <w:marLeft w:val="0"/>
      <w:marRight w:val="0"/>
      <w:marTop w:val="0"/>
      <w:marBottom w:val="0"/>
      <w:divBdr>
        <w:top w:val="none" w:sz="0" w:space="0" w:color="auto"/>
        <w:left w:val="none" w:sz="0" w:space="0" w:color="auto"/>
        <w:bottom w:val="none" w:sz="0" w:space="0" w:color="auto"/>
        <w:right w:val="none" w:sz="0" w:space="0" w:color="auto"/>
      </w:divBdr>
      <w:divsChild>
        <w:div w:id="1792750054">
          <w:marLeft w:val="0"/>
          <w:marRight w:val="0"/>
          <w:marTop w:val="0"/>
          <w:marBottom w:val="0"/>
          <w:divBdr>
            <w:top w:val="none" w:sz="0" w:space="0" w:color="auto"/>
            <w:left w:val="none" w:sz="0" w:space="0" w:color="auto"/>
            <w:bottom w:val="none" w:sz="0" w:space="0" w:color="auto"/>
            <w:right w:val="none" w:sz="0" w:space="0" w:color="auto"/>
          </w:divBdr>
        </w:div>
      </w:divsChild>
    </w:div>
    <w:div w:id="1658995165">
      <w:bodyDiv w:val="1"/>
      <w:marLeft w:val="0"/>
      <w:marRight w:val="0"/>
      <w:marTop w:val="0"/>
      <w:marBottom w:val="0"/>
      <w:divBdr>
        <w:top w:val="none" w:sz="0" w:space="0" w:color="auto"/>
        <w:left w:val="none" w:sz="0" w:space="0" w:color="auto"/>
        <w:bottom w:val="none" w:sz="0" w:space="0" w:color="auto"/>
        <w:right w:val="none" w:sz="0" w:space="0" w:color="auto"/>
      </w:divBdr>
    </w:div>
    <w:div w:id="1689209093">
      <w:bodyDiv w:val="1"/>
      <w:marLeft w:val="0"/>
      <w:marRight w:val="0"/>
      <w:marTop w:val="0"/>
      <w:marBottom w:val="0"/>
      <w:divBdr>
        <w:top w:val="none" w:sz="0" w:space="0" w:color="auto"/>
        <w:left w:val="none" w:sz="0" w:space="0" w:color="auto"/>
        <w:bottom w:val="none" w:sz="0" w:space="0" w:color="auto"/>
        <w:right w:val="none" w:sz="0" w:space="0" w:color="auto"/>
      </w:divBdr>
      <w:divsChild>
        <w:div w:id="2102409529">
          <w:marLeft w:val="0"/>
          <w:marRight w:val="0"/>
          <w:marTop w:val="0"/>
          <w:marBottom w:val="0"/>
          <w:divBdr>
            <w:top w:val="none" w:sz="0" w:space="0" w:color="auto"/>
            <w:left w:val="none" w:sz="0" w:space="0" w:color="auto"/>
            <w:bottom w:val="none" w:sz="0" w:space="0" w:color="auto"/>
            <w:right w:val="none" w:sz="0" w:space="0" w:color="auto"/>
          </w:divBdr>
        </w:div>
      </w:divsChild>
    </w:div>
    <w:div w:id="1701979676">
      <w:bodyDiv w:val="1"/>
      <w:marLeft w:val="0"/>
      <w:marRight w:val="0"/>
      <w:marTop w:val="0"/>
      <w:marBottom w:val="0"/>
      <w:divBdr>
        <w:top w:val="none" w:sz="0" w:space="0" w:color="auto"/>
        <w:left w:val="none" w:sz="0" w:space="0" w:color="auto"/>
        <w:bottom w:val="none" w:sz="0" w:space="0" w:color="auto"/>
        <w:right w:val="none" w:sz="0" w:space="0" w:color="auto"/>
      </w:divBdr>
    </w:div>
    <w:div w:id="1741362703">
      <w:bodyDiv w:val="1"/>
      <w:marLeft w:val="0"/>
      <w:marRight w:val="0"/>
      <w:marTop w:val="0"/>
      <w:marBottom w:val="0"/>
      <w:divBdr>
        <w:top w:val="none" w:sz="0" w:space="0" w:color="auto"/>
        <w:left w:val="none" w:sz="0" w:space="0" w:color="auto"/>
        <w:bottom w:val="none" w:sz="0" w:space="0" w:color="auto"/>
        <w:right w:val="none" w:sz="0" w:space="0" w:color="auto"/>
      </w:divBdr>
      <w:divsChild>
        <w:div w:id="1601987020">
          <w:marLeft w:val="1166"/>
          <w:marRight w:val="0"/>
          <w:marTop w:val="86"/>
          <w:marBottom w:val="0"/>
          <w:divBdr>
            <w:top w:val="none" w:sz="0" w:space="0" w:color="auto"/>
            <w:left w:val="none" w:sz="0" w:space="0" w:color="auto"/>
            <w:bottom w:val="none" w:sz="0" w:space="0" w:color="auto"/>
            <w:right w:val="none" w:sz="0" w:space="0" w:color="auto"/>
          </w:divBdr>
        </w:div>
      </w:divsChild>
    </w:div>
    <w:div w:id="2003775170">
      <w:bodyDiv w:val="1"/>
      <w:marLeft w:val="0"/>
      <w:marRight w:val="0"/>
      <w:marTop w:val="0"/>
      <w:marBottom w:val="0"/>
      <w:divBdr>
        <w:top w:val="none" w:sz="0" w:space="0" w:color="auto"/>
        <w:left w:val="none" w:sz="0" w:space="0" w:color="auto"/>
        <w:bottom w:val="none" w:sz="0" w:space="0" w:color="auto"/>
        <w:right w:val="none" w:sz="0" w:space="0" w:color="auto"/>
      </w:divBdr>
      <w:divsChild>
        <w:div w:id="688601292">
          <w:marLeft w:val="0"/>
          <w:marRight w:val="0"/>
          <w:marTop w:val="0"/>
          <w:marBottom w:val="0"/>
          <w:divBdr>
            <w:top w:val="none" w:sz="0" w:space="0" w:color="auto"/>
            <w:left w:val="none" w:sz="0" w:space="0" w:color="auto"/>
            <w:bottom w:val="none" w:sz="0" w:space="0" w:color="auto"/>
            <w:right w:val="none" w:sz="0" w:space="0" w:color="auto"/>
          </w:divBdr>
          <w:divsChild>
            <w:div w:id="1942684123">
              <w:marLeft w:val="0"/>
              <w:marRight w:val="0"/>
              <w:marTop w:val="0"/>
              <w:marBottom w:val="0"/>
              <w:divBdr>
                <w:top w:val="none" w:sz="0" w:space="0" w:color="auto"/>
                <w:left w:val="none" w:sz="0" w:space="0" w:color="auto"/>
                <w:bottom w:val="none" w:sz="0" w:space="0" w:color="auto"/>
                <w:right w:val="none" w:sz="0" w:space="0" w:color="auto"/>
              </w:divBdr>
              <w:divsChild>
                <w:div w:id="1235821680">
                  <w:marLeft w:val="0"/>
                  <w:marRight w:val="0"/>
                  <w:marTop w:val="0"/>
                  <w:marBottom w:val="0"/>
                  <w:divBdr>
                    <w:top w:val="none" w:sz="0" w:space="0" w:color="auto"/>
                    <w:left w:val="none" w:sz="0" w:space="0" w:color="auto"/>
                    <w:bottom w:val="none" w:sz="0" w:space="0" w:color="auto"/>
                    <w:right w:val="none" w:sz="0" w:space="0" w:color="auto"/>
                  </w:divBdr>
                  <w:divsChild>
                    <w:div w:id="555776270">
                      <w:marLeft w:val="0"/>
                      <w:marRight w:val="0"/>
                      <w:marTop w:val="0"/>
                      <w:marBottom w:val="0"/>
                      <w:divBdr>
                        <w:top w:val="none" w:sz="0" w:space="0" w:color="auto"/>
                        <w:left w:val="none" w:sz="0" w:space="0" w:color="auto"/>
                        <w:bottom w:val="none" w:sz="0" w:space="0" w:color="auto"/>
                        <w:right w:val="none" w:sz="0" w:space="0" w:color="auto"/>
                      </w:divBdr>
                      <w:divsChild>
                        <w:div w:id="64257974">
                          <w:marLeft w:val="0"/>
                          <w:marRight w:val="0"/>
                          <w:marTop w:val="0"/>
                          <w:marBottom w:val="0"/>
                          <w:divBdr>
                            <w:top w:val="none" w:sz="0" w:space="0" w:color="auto"/>
                            <w:left w:val="none" w:sz="0" w:space="0" w:color="auto"/>
                            <w:bottom w:val="none" w:sz="0" w:space="0" w:color="auto"/>
                            <w:right w:val="none" w:sz="0" w:space="0" w:color="auto"/>
                          </w:divBdr>
                          <w:divsChild>
                            <w:div w:id="250236246">
                              <w:marLeft w:val="0"/>
                              <w:marRight w:val="0"/>
                              <w:marTop w:val="0"/>
                              <w:marBottom w:val="0"/>
                              <w:divBdr>
                                <w:top w:val="none" w:sz="0" w:space="0" w:color="auto"/>
                                <w:left w:val="none" w:sz="0" w:space="0" w:color="auto"/>
                                <w:bottom w:val="none" w:sz="0" w:space="0" w:color="auto"/>
                                <w:right w:val="none" w:sz="0" w:space="0" w:color="auto"/>
                              </w:divBdr>
                            </w:div>
                            <w:div w:id="968366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339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0353501">
      <w:bodyDiv w:val="1"/>
      <w:marLeft w:val="0"/>
      <w:marRight w:val="0"/>
      <w:marTop w:val="0"/>
      <w:marBottom w:val="0"/>
      <w:divBdr>
        <w:top w:val="none" w:sz="0" w:space="0" w:color="auto"/>
        <w:left w:val="none" w:sz="0" w:space="0" w:color="auto"/>
        <w:bottom w:val="none" w:sz="0" w:space="0" w:color="auto"/>
        <w:right w:val="none" w:sz="0" w:space="0" w:color="auto"/>
      </w:divBdr>
      <w:divsChild>
        <w:div w:id="1379279837">
          <w:marLeft w:val="0"/>
          <w:marRight w:val="0"/>
          <w:marTop w:val="0"/>
          <w:marBottom w:val="0"/>
          <w:divBdr>
            <w:top w:val="none" w:sz="0" w:space="0" w:color="auto"/>
            <w:left w:val="none" w:sz="0" w:space="0" w:color="auto"/>
            <w:bottom w:val="none" w:sz="0" w:space="0" w:color="auto"/>
            <w:right w:val="none" w:sz="0" w:space="0" w:color="auto"/>
          </w:divBdr>
          <w:divsChild>
            <w:div w:id="1639604720">
              <w:marLeft w:val="0"/>
              <w:marRight w:val="0"/>
              <w:marTop w:val="0"/>
              <w:marBottom w:val="0"/>
              <w:divBdr>
                <w:top w:val="none" w:sz="0" w:space="0" w:color="auto"/>
                <w:left w:val="none" w:sz="0" w:space="0" w:color="auto"/>
                <w:bottom w:val="none" w:sz="0" w:space="0" w:color="auto"/>
                <w:right w:val="none" w:sz="0" w:space="0" w:color="auto"/>
              </w:divBdr>
              <w:divsChild>
                <w:div w:id="1380547265">
                  <w:marLeft w:val="0"/>
                  <w:marRight w:val="0"/>
                  <w:marTop w:val="0"/>
                  <w:marBottom w:val="0"/>
                  <w:divBdr>
                    <w:top w:val="none" w:sz="0" w:space="0" w:color="auto"/>
                    <w:left w:val="none" w:sz="0" w:space="0" w:color="auto"/>
                    <w:bottom w:val="none" w:sz="0" w:space="0" w:color="auto"/>
                    <w:right w:val="none" w:sz="0" w:space="0" w:color="auto"/>
                  </w:divBdr>
                  <w:divsChild>
                    <w:div w:id="1160653349">
                      <w:marLeft w:val="0"/>
                      <w:marRight w:val="0"/>
                      <w:marTop w:val="0"/>
                      <w:marBottom w:val="0"/>
                      <w:divBdr>
                        <w:top w:val="none" w:sz="0" w:space="0" w:color="auto"/>
                        <w:left w:val="none" w:sz="0" w:space="0" w:color="auto"/>
                        <w:bottom w:val="none" w:sz="0" w:space="0" w:color="auto"/>
                        <w:right w:val="none" w:sz="0" w:space="0" w:color="auto"/>
                      </w:divBdr>
                      <w:divsChild>
                        <w:div w:id="1569262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6828425">
      <w:bodyDiv w:val="1"/>
      <w:marLeft w:val="0"/>
      <w:marRight w:val="0"/>
      <w:marTop w:val="0"/>
      <w:marBottom w:val="0"/>
      <w:divBdr>
        <w:top w:val="none" w:sz="0" w:space="0" w:color="auto"/>
        <w:left w:val="none" w:sz="0" w:space="0" w:color="auto"/>
        <w:bottom w:val="none" w:sz="0" w:space="0" w:color="auto"/>
        <w:right w:val="none" w:sz="0" w:space="0" w:color="auto"/>
      </w:divBdr>
      <w:divsChild>
        <w:div w:id="35474474">
          <w:marLeft w:val="0"/>
          <w:marRight w:val="0"/>
          <w:marTop w:val="0"/>
          <w:marBottom w:val="0"/>
          <w:divBdr>
            <w:top w:val="none" w:sz="0" w:space="0" w:color="auto"/>
            <w:left w:val="none" w:sz="0" w:space="0" w:color="auto"/>
            <w:bottom w:val="none" w:sz="0" w:space="0" w:color="auto"/>
            <w:right w:val="none" w:sz="0" w:space="0" w:color="auto"/>
          </w:divBdr>
        </w:div>
      </w:divsChild>
    </w:div>
    <w:div w:id="21299348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mailto:mail@pr-hensel.de" TargetMode="Externa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www.heitec.d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info@heitec.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heitec.de"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www.pr-hensel.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T_Zentrale_2\Desktop\HEITEC%20BB%20WORD\heitec_brief_mit_logo.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heitec_brief_mit_logo.dot</Template>
  <TotalTime>0</TotalTime>
  <Pages>4</Pages>
  <Words>710</Words>
  <Characters>4475</Characters>
  <Application>Microsoft Office Word</Application>
  <DocSecurity>0</DocSecurity>
  <Lines>37</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lpstr>
    </vt:vector>
  </TitlesOfParts>
  <Company>Your Company Name</Company>
  <LinksUpToDate>false</LinksUpToDate>
  <CharactersWithSpaces>5175</CharactersWithSpaces>
  <SharedDoc>false</SharedDoc>
  <HLinks>
    <vt:vector size="30" baseType="variant">
      <vt:variant>
        <vt:i4>4653066</vt:i4>
      </vt:variant>
      <vt:variant>
        <vt:i4>12</vt:i4>
      </vt:variant>
      <vt:variant>
        <vt:i4>0</vt:i4>
      </vt:variant>
      <vt:variant>
        <vt:i4>5</vt:i4>
      </vt:variant>
      <vt:variant>
        <vt:lpwstr>http://www.pr-hensel.de/</vt:lpwstr>
      </vt:variant>
      <vt:variant>
        <vt:lpwstr/>
      </vt:variant>
      <vt:variant>
        <vt:i4>8126468</vt:i4>
      </vt:variant>
      <vt:variant>
        <vt:i4>9</vt:i4>
      </vt:variant>
      <vt:variant>
        <vt:i4>0</vt:i4>
      </vt:variant>
      <vt:variant>
        <vt:i4>5</vt:i4>
      </vt:variant>
      <vt:variant>
        <vt:lpwstr>mailto:mail@pr-hensel.de</vt:lpwstr>
      </vt:variant>
      <vt:variant>
        <vt:lpwstr/>
      </vt:variant>
      <vt:variant>
        <vt:i4>262214</vt:i4>
      </vt:variant>
      <vt:variant>
        <vt:i4>6</vt:i4>
      </vt:variant>
      <vt:variant>
        <vt:i4>0</vt:i4>
      </vt:variant>
      <vt:variant>
        <vt:i4>5</vt:i4>
      </vt:variant>
      <vt:variant>
        <vt:lpwstr>http://www.heitec.de/</vt:lpwstr>
      </vt:variant>
      <vt:variant>
        <vt:lpwstr/>
      </vt:variant>
      <vt:variant>
        <vt:i4>3866625</vt:i4>
      </vt:variant>
      <vt:variant>
        <vt:i4>3</vt:i4>
      </vt:variant>
      <vt:variant>
        <vt:i4>0</vt:i4>
      </vt:variant>
      <vt:variant>
        <vt:i4>5</vt:i4>
      </vt:variant>
      <vt:variant>
        <vt:lpwstr>mailto:info@heitec.de</vt:lpwstr>
      </vt:variant>
      <vt:variant>
        <vt:lpwstr/>
      </vt:variant>
      <vt:variant>
        <vt:i4>262214</vt:i4>
      </vt:variant>
      <vt:variant>
        <vt:i4>0</vt:i4>
      </vt:variant>
      <vt:variant>
        <vt:i4>0</vt:i4>
      </vt:variant>
      <vt:variant>
        <vt:i4>5</vt:i4>
      </vt:variant>
      <vt:variant>
        <vt:lpwstr>http://www.heitec.de/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Sylvia König</dc:creator>
  <cp:lastModifiedBy>Roland</cp:lastModifiedBy>
  <cp:revision>6</cp:revision>
  <cp:lastPrinted>2018-04-16T21:34:00Z</cp:lastPrinted>
  <dcterms:created xsi:type="dcterms:W3CDTF">2018-04-15T21:27:00Z</dcterms:created>
  <dcterms:modified xsi:type="dcterms:W3CDTF">2018-04-16T21:55:00Z</dcterms:modified>
</cp:coreProperties>
</file>